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both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both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8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  <w:shd w:val="clear" w:fill="FFFFFF"/>
        </w:rPr>
        <w:t> 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附件1：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好义镇卫生保洁网格化长效保洁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领导小组</w:t>
      </w:r>
    </w:p>
    <w:bookmarkEnd w:id="0"/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　　组 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长： 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张田辉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　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 w:firstLine="640" w:firstLineChars="200"/>
        <w:jc w:val="left"/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副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组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长： 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温宇鹏  黄伟华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 w:firstLine="640" w:firstLineChars="200"/>
        <w:jc w:val="left"/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常务副组长：夏伟东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 w:firstLine="640"/>
        <w:jc w:val="left"/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成 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员：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刘运才、陈广兴、曾立平、李国东、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2880" w:firstLineChars="900"/>
        <w:jc w:val="left"/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张军华、徐锐剑、甘建泉、何清云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领导小组下设办公室(设在党政办)，由夏伟东任办公室主任。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领导小组下设督查小组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督查小组组长：夏伟东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960" w:firstLineChars="300"/>
        <w:jc w:val="left"/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成        员：赖志勇、练月兰、廖愉青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960" w:firstLineChars="300"/>
        <w:jc w:val="left"/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</w:t>
      </w:r>
    </w:p>
    <w:p>
      <w:pPr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="1946" w:tblpY="954"/>
        <w:tblOverlap w:val="never"/>
        <w:tblW w:w="13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485"/>
        <w:gridCol w:w="3750"/>
        <w:gridCol w:w="4170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3515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36"/>
                <w:szCs w:val="36"/>
                <w:shd w:val="clear" w:fill="FFFFFF"/>
                <w:lang w:eastAsia="zh-CN"/>
              </w:rPr>
              <w:t>好义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36"/>
                <w:szCs w:val="36"/>
                <w:shd w:val="clear" w:fill="FFFFFF"/>
              </w:rPr>
              <w:t>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36"/>
                <w:szCs w:val="36"/>
                <w:shd w:val="clear" w:fill="FFFFFF"/>
                <w:lang w:eastAsia="zh-CN"/>
              </w:rPr>
              <w:t>卫生保洁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36"/>
                <w:szCs w:val="36"/>
                <w:shd w:val="clear" w:fill="FFFFFF"/>
              </w:rPr>
              <w:t>网格化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36"/>
                <w:szCs w:val="36"/>
                <w:shd w:val="clear" w:fill="FFFFFF"/>
                <w:lang w:eastAsia="zh-CN"/>
              </w:rPr>
              <w:t>长效保洁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  <w:t>责任区域划分表</w:t>
            </w:r>
          </w:p>
          <w:p>
            <w:pPr>
              <w:spacing w:beforeLines="0" w:afterLines="0" w:line="240" w:lineRule="atLeast"/>
              <w:jc w:val="center"/>
              <w:rPr>
                <w:rFonts w:hint="eastAsia" w:ascii="宋体" w:hAnsi="宋体"/>
                <w:b/>
                <w:sz w:val="36"/>
              </w:rPr>
            </w:pPr>
          </w:p>
          <w:p>
            <w:pPr>
              <w:spacing w:beforeLines="0" w:afterLines="0" w:line="240" w:lineRule="atLeast"/>
              <w:jc w:val="center"/>
              <w:rPr>
                <w:rFonts w:hint="eastAsia" w:ascii="宋体" w:hAnsi="宋体"/>
                <w:b/>
                <w:sz w:val="36"/>
              </w:rPr>
            </w:pPr>
          </w:p>
          <w:p>
            <w:pPr>
              <w:spacing w:beforeLines="0" w:afterLines="0" w:line="240" w:lineRule="atLeast"/>
              <w:jc w:val="center"/>
              <w:rPr>
                <w:rFonts w:hint="eastAsia" w:ascii="宋体" w:hAnsi="宋体"/>
                <w:b/>
                <w:sz w:val="36"/>
              </w:rPr>
            </w:pPr>
          </w:p>
          <w:p>
            <w:pPr>
              <w:spacing w:beforeLines="0" w:afterLines="0" w:line="240" w:lineRule="atLeast"/>
              <w:jc w:val="center"/>
              <w:rPr>
                <w:rFonts w:hint="eastAsia" w:ascii="宋体" w:hAnsi="宋体"/>
                <w:b/>
                <w:sz w:val="36"/>
              </w:rPr>
            </w:pPr>
          </w:p>
          <w:p>
            <w:pPr>
              <w:spacing w:beforeLines="0" w:afterLines="0" w:line="240" w:lineRule="atLeast"/>
              <w:jc w:val="center"/>
              <w:rPr>
                <w:rFonts w:hint="eastAsia" w:ascii="仿宋" w:hAnsi="仿宋" w:eastAsia="仿宋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>序号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>辖 区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>包干领导干部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>牵头单位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小古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何清云 张伟军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杜佳玉 龚远程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小古村村民委员会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黄海清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lang w:val="en-US" w:eastAsia="zh-CN"/>
              </w:rPr>
              <w:t>温伟华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积良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夏伟东 蓝树玲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赖志勇 薛柳云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积良村村民委员会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黄小辉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江亮明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社区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张军华 邝丽玲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廖锦波 苏淑娟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社区委员会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黄建声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宜良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刘运才 张剑洪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黄汉雄 古美珍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宜良村村民委员会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黄志强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陈伟忠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远光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李国东 钟伟达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李剑锋 廖愉青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远光村村民委员会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杜海其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刘素青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双全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曾立平 郑科敏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刘峰松 赖明锋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双全村村民委员会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黄剑明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孙利芳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鹿塘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陈广兴 刘慧娜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曾琦琦 黄小英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鹿塘村村民委员会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徐志集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廖帜锋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高尚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徐锐剑 练志平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刘雪丹 黄清朋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高尚村村民委员会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江海湖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邹向红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吉田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甘建泉 陈小龙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钟勇清 廖东龙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吉田村村民委员会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黄载福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邝国强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outlineLvl w:val="9"/>
        <w:rPr>
          <w:rFonts w:hint="eastAsia" w:ascii="仿宋" w:hAnsi="仿宋" w:eastAsia="仿宋_GB2312"/>
          <w:sz w:val="44"/>
          <w:lang w:eastAsia="zh-CN"/>
        </w:rPr>
      </w:pPr>
      <w:r>
        <w:rPr>
          <w:rFonts w:hint="eastAsia" w:ascii="仿宋_GB2312" w:hAnsi="Tahoma" w:eastAsia="仿宋_GB2312"/>
          <w:sz w:val="32"/>
        </w:rPr>
        <w:t>附件</w:t>
      </w:r>
      <w:r>
        <w:rPr>
          <w:rFonts w:hint="eastAsia" w:ascii="仿宋_GB2312" w:hAnsi="Tahoma" w:eastAsia="仿宋_GB2312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0015E"/>
    <w:rsid w:val="17B51A92"/>
    <w:rsid w:val="33A23494"/>
    <w:rsid w:val="3C122559"/>
    <w:rsid w:val="643C005F"/>
    <w:rsid w:val="64AF0552"/>
    <w:rsid w:val="699F30A3"/>
    <w:rsid w:val="6B870B80"/>
    <w:rsid w:val="7D6566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SLLVPN</dc:creator>
  <cp:lastModifiedBy>達</cp:lastModifiedBy>
  <dcterms:modified xsi:type="dcterms:W3CDTF">2019-02-27T02:38:22Z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