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93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75"/>
        <w:gridCol w:w="765"/>
        <w:gridCol w:w="1587"/>
        <w:gridCol w:w="1360"/>
        <w:gridCol w:w="1220"/>
        <w:gridCol w:w="2704"/>
        <w:gridCol w:w="1080"/>
        <w:gridCol w:w="1800"/>
        <w:gridCol w:w="28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59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 xml:space="preserve">附件1      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紫金县纪委监委2019年公开选调公务员职位条件表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选调</w:t>
            </w: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选调</w:t>
            </w: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职位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选调</w:t>
            </w: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选调对象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职务</w:t>
            </w: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级别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专业和工作单位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学历</w:t>
            </w: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紫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金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县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纪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委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监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委</w:t>
            </w:r>
          </w:p>
        </w:tc>
        <w:tc>
          <w:tcPr>
            <w:tcW w:w="1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01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（纪律审查岗位）</w:t>
            </w:r>
          </w:p>
        </w:tc>
        <w:tc>
          <w:tcPr>
            <w:tcW w:w="7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全县县直党政机关（含参照公务员法管理机关单位）具备公务员身份（含参照公务员法管理机关单位工作人员）且符合选调条件的人员。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Cs/>
                <w:kern w:val="0"/>
                <w:sz w:val="22"/>
                <w:szCs w:val="22"/>
              </w:rPr>
              <w:t>科员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t>职级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35周岁以下（1984年8月1日后出生）</w:t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eastAsia="方正仿宋_GBK"/>
                <w:bCs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2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目前在纪检监察、公安、检察院、法院、司法、财政、审计、税务、金融（监管）、自然资源、住房和城乡建设等部门从事执纪执法或行业监管工作，满1年（不含综合、行政、后勤类岗位）。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全日制本科及学士以上学历学位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同等条件下通过国家司法考试或具有会计师、审计师等专业技术资格的可优先考虑。</w:t>
            </w:r>
          </w:p>
        </w:tc>
        <w:tc>
          <w:tcPr>
            <w:tcW w:w="28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00" w:firstLineChars="200"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eastAsia="方正仿宋_GBK"/>
                <w:bCs/>
                <w:kern w:val="0"/>
                <w:sz w:val="20"/>
                <w:szCs w:val="20"/>
              </w:rPr>
              <w:t>1.参加选调干部除了应符合选调条件之外，报名者须经所在单位组织人事部门同意。</w:t>
            </w:r>
            <w:r>
              <w:rPr>
                <w:rFonts w:eastAsia="方正仿宋_GBK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eastAsia="方正仿宋_GBK"/>
                <w:bCs/>
                <w:kern w:val="0"/>
                <w:sz w:val="20"/>
                <w:szCs w:val="20"/>
              </w:rPr>
              <w:t>2.每人只能选报一个职位。</w:t>
            </w:r>
            <w:r>
              <w:rPr>
                <w:rFonts w:eastAsia="方正仿宋_GBK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eastAsia="方正仿宋_GBK"/>
                <w:bCs/>
                <w:kern w:val="0"/>
                <w:sz w:val="20"/>
                <w:szCs w:val="20"/>
              </w:rPr>
              <w:t>3.选报纪律审查岗位的须能够适应外勤、出差任务。</w:t>
            </w:r>
            <w:r>
              <w:rPr>
                <w:rFonts w:eastAsia="方正仿宋_GBK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eastAsia="方正仿宋_GBK"/>
                <w:bCs/>
                <w:kern w:val="0"/>
                <w:sz w:val="20"/>
                <w:szCs w:val="20"/>
              </w:rPr>
              <w:t>4.</w:t>
            </w:r>
            <w:r>
              <w:rPr>
                <w:rFonts w:eastAsia="方正仿宋_GBK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方正仿宋_GBK" w:cs="宋体"/>
                <w:bCs/>
                <w:kern w:val="0"/>
                <w:sz w:val="20"/>
                <w:szCs w:val="20"/>
              </w:rPr>
              <w:t>具有2年以上工作经历，任现职时间满1年，有服务年限的须工作满服务年限</w:t>
            </w:r>
            <w:r>
              <w:rPr>
                <w:rFonts w:eastAsia="方正仿宋_GBK"/>
                <w:bCs/>
                <w:kern w:val="0"/>
                <w:sz w:val="20"/>
                <w:szCs w:val="20"/>
              </w:rPr>
              <w:t>。如在现单位有服务年限或履行保密协议等时限要求，须在报名表“其他情况”栏中如实填报。</w:t>
            </w:r>
            <w:r>
              <w:rPr>
                <w:rFonts w:eastAsia="方正仿宋_GBK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eastAsia="方正仿宋_GBK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eastAsia="方正仿宋_GBK"/>
                <w:bCs/>
                <w:kern w:val="0"/>
                <w:sz w:val="20"/>
                <w:szCs w:val="20"/>
              </w:rPr>
              <w:t>5.调入后，一年内不调整职级（从正式调入县纪委监委后的任职时间开始计算）。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2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方正仿宋_GBK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02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（文字综合岗位）</w:t>
            </w:r>
          </w:p>
        </w:tc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40" w:firstLineChars="200"/>
              <w:rPr>
                <w:rFonts w:eastAsia="方正仿宋_GBK"/>
                <w:bCs/>
                <w:kern w:val="0"/>
                <w:sz w:val="22"/>
                <w:szCs w:val="22"/>
              </w:rPr>
            </w:pPr>
            <w:r>
              <w:rPr>
                <w:rFonts w:eastAsia="方正仿宋_GBK"/>
                <w:bCs/>
                <w:kern w:val="0"/>
                <w:sz w:val="22"/>
                <w:szCs w:val="22"/>
              </w:rPr>
              <w:t>从事文字综合类工作，满1年，一般应具有中文、历史、哲学、新闻、法律、社会学、经济管理、公共管理、计算机类等专业的学历学位。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方正仿宋_GBK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6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LIWENNA</cp:lastModifiedBy>
  <dcterms:modified xsi:type="dcterms:W3CDTF">2019-08-14T09:28:09Z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