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75" w:leftChars="-607"/>
      </w:pPr>
      <w:bookmarkStart w:id="0" w:name="_GoBack"/>
      <w:r>
        <w:pict>
          <v:group id="_x0000_s1079" o:spid="_x0000_s1079" o:spt="203" style="height:803.3pt;width:553.65pt;" coordorigin="2362,2617" coordsize="9592,13917" editas="canvas">
            <o:lock v:ext="edit" aspectratio="f"/>
            <v:shape id="_x0000_s1078" o:spid="_x0000_s1078" o:spt="75" type="#_x0000_t75" style="position:absolute;left:2362;top:2617;height:13917;width:9592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rect id="_x0000_s1080" o:spid="_x0000_s1080" o:spt="1" style="position:absolute;left:5429;top:3709;height:2292;width:262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  <w:lang w:eastAsia="zh-CN"/>
                      </w:rPr>
                      <w:t>主办</w:t>
                    </w:r>
                    <w:r>
                      <w:rPr>
                        <w:rFonts w:hint="eastAsia"/>
                        <w:b/>
                      </w:rPr>
                      <w:t>单位文稿起草阶段</w:t>
                    </w:r>
                  </w:p>
                  <w:p>
                    <w:r>
                      <w:rPr>
                        <w:rFonts w:hint="eastAsia"/>
                      </w:rPr>
                      <w:t>1.起草文稿；</w:t>
                    </w:r>
                  </w:p>
                  <w:p>
                    <w:r>
                      <w:rPr>
                        <w:rFonts w:hint="eastAsia"/>
                      </w:rPr>
                      <w:t>2.准备相关辅助文件（发文依据，上级或本级相关文件等）；</w:t>
                    </w:r>
                  </w:p>
                  <w:p>
                    <w:r>
                      <w:rPr>
                        <w:rFonts w:hint="eastAsia"/>
                      </w:rPr>
                      <w:t>3.征求相关单位意见；</w:t>
                    </w:r>
                  </w:p>
                  <w:p>
                    <w:r>
                      <w:rPr>
                        <w:rFonts w:hint="eastAsia"/>
                      </w:rPr>
                      <w:t>4.修改完善；</w:t>
                    </w:r>
                  </w:p>
                  <w:p>
                    <w:r>
                      <w:rPr>
                        <w:rFonts w:hint="eastAsia"/>
                      </w:rPr>
                      <w:t>5.</w:t>
                    </w:r>
                    <w:r>
                      <w:rPr>
                        <w:rFonts w:hint="eastAsia"/>
                        <w:lang w:eastAsia="zh-CN"/>
                      </w:rPr>
                      <w:t>主办</w:t>
                    </w:r>
                    <w:r>
                      <w:rPr>
                        <w:rFonts w:hint="eastAsia"/>
                      </w:rPr>
                      <w:t>单位主要负责人审核</w:t>
                    </w:r>
                    <w:r>
                      <w:rPr>
                        <w:rFonts w:hint="eastAsia"/>
                        <w:lang w:eastAsia="zh-CN"/>
                      </w:rPr>
                      <w:t>，并指定专人报送文稿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</w:txbxContent>
              </v:textbox>
            </v:rect>
            <v:rect id="_x0000_s1085" o:spid="_x0000_s1085" o:spt="1" style="position:absolute;left:5429;top:10171;height:427;width:262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  <w:b/>
                      </w:rPr>
                      <w:t>县领导签批</w:t>
                    </w:r>
                  </w:p>
                </w:txbxContent>
              </v:textbox>
            </v:rect>
            <v:rect id="_x0000_s1086" o:spid="_x0000_s1086" o:spt="1" style="position:absolute;left:5429;top:8935;height:442;width:262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办公室</w:t>
                    </w:r>
                    <w:r>
                      <w:rPr>
                        <w:rFonts w:hint="eastAsia"/>
                        <w:b/>
                      </w:rPr>
                      <w:t>领导审核</w:t>
                    </w:r>
                  </w:p>
                </w:txbxContent>
              </v:textbox>
            </v:rect>
            <v:rect id="_x0000_s1087" o:spid="_x0000_s1087" o:spt="1" style="position:absolute;left:2591;top:7231;height:2416;width:220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退回</w:t>
                    </w:r>
                    <w:r>
                      <w:rPr>
                        <w:rFonts w:hint="eastAsia"/>
                        <w:b/>
                        <w:lang w:eastAsia="zh-CN"/>
                      </w:rPr>
                      <w:t>主办</w:t>
                    </w:r>
                    <w:r>
                      <w:rPr>
                        <w:b/>
                      </w:rPr>
                      <w:t>单位修改完善</w:t>
                    </w:r>
                  </w:p>
                  <w:p>
                    <w:r>
                      <w:rPr>
                        <w:rFonts w:hint="eastAsia"/>
                      </w:rPr>
                      <w:t>1.征求相关部门</w:t>
                    </w:r>
                    <w:r>
                      <w:rPr>
                        <w:rFonts w:hint="eastAsia"/>
                        <w:lang w:val="en-US" w:eastAsia="zh-CN"/>
                      </w:rPr>
                      <w:t>意见</w:t>
                    </w:r>
                    <w:r>
                      <w:rPr>
                        <w:rFonts w:hint="eastAsia"/>
                      </w:rPr>
                      <w:t>；</w:t>
                    </w:r>
                  </w:p>
                  <w:p>
                    <w:r>
                      <w:rPr>
                        <w:rFonts w:hint="eastAsia"/>
                      </w:rPr>
                      <w:t>2.对正文内容进行修改；</w:t>
                    </w:r>
                  </w:p>
                  <w:p>
                    <w:r>
                      <w:rPr>
                        <w:rFonts w:hint="eastAsia"/>
                      </w:rPr>
                      <w:t>3.补充相关附件材料。</w:t>
                    </w:r>
                  </w:p>
                  <w:p>
                    <w:r>
                      <w:rPr>
                        <w:rFonts w:hint="eastAsia"/>
                      </w:rPr>
                      <w:t>（对需</w:t>
                    </w:r>
                    <w:r>
                      <w:rPr>
                        <w:rFonts w:hint="eastAsia"/>
                        <w:lang w:eastAsia="zh-CN"/>
                      </w:rPr>
                      <w:t>主办</w:t>
                    </w:r>
                    <w:r>
                      <w:rPr>
                        <w:rFonts w:hint="eastAsia"/>
                      </w:rPr>
                      <w:t>单位修改完善的内容进行一次性告知）</w:t>
                    </w:r>
                  </w:p>
                </w:txbxContent>
              </v:textbox>
            </v:rect>
            <v:rect id="_x0000_s1088" o:spid="_x0000_s1088" o:spt="1" style="position:absolute;left:2591;top:4829;height:2211;width:2209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退文处理</w:t>
                    </w:r>
                  </w:p>
                  <w:p>
                    <w:r>
                      <w:rPr>
                        <w:rFonts w:hint="eastAsia"/>
                      </w:rPr>
                      <w:t>1.不需要发文；</w:t>
                    </w:r>
                  </w:p>
                  <w:p>
                    <w:r>
                      <w:rPr>
                        <w:rFonts w:hint="eastAsia"/>
                      </w:rPr>
                      <w:t>2.不符合法律法规；</w:t>
                    </w:r>
                  </w:p>
                  <w:p>
                    <w:r>
                      <w:rPr>
                        <w:rFonts w:hint="eastAsia"/>
                      </w:rPr>
                      <w:t>3.不符合方针政策。</w:t>
                    </w:r>
                  </w:p>
                  <w:p>
                    <w:r>
                      <w:rPr>
                        <w:rFonts w:hint="eastAsia"/>
                      </w:rPr>
                      <w:t>（填写退文单，并对来文不合规内容进行一次性告知）</w:t>
                    </w:r>
                  </w:p>
                </w:txbxContent>
              </v:textbox>
            </v:rect>
            <v:rect id="_x0000_s1090" o:spid="_x0000_s1090" o:spt="1" style="position:absolute;left:8887;top:6116;height:2158;width:3067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法制局审核</w:t>
                    </w:r>
                  </w:p>
                  <w:p>
                    <w:r>
                      <w:rPr>
                        <w:rFonts w:hint="eastAsia"/>
                        <w:lang w:eastAsia="zh-CN"/>
                      </w:rPr>
                      <w:t>主办</w:t>
                    </w:r>
                    <w:r>
                      <w:rPr>
                        <w:rFonts w:hint="eastAsia"/>
                      </w:rPr>
                      <w:t>单位须提供以下材料：</w:t>
                    </w:r>
                  </w:p>
                  <w:p>
                    <w:r>
                      <w:rPr>
                        <w:rFonts w:hint="eastAsia"/>
                      </w:rPr>
                      <w:t>1.规范性文件的草案文本；</w:t>
                    </w:r>
                  </w:p>
                  <w:p>
                    <w:r>
                      <w:rPr>
                        <w:rFonts w:hint="eastAsia"/>
                      </w:rPr>
                      <w:t>2.制定文件的法律依据或上级文件；</w:t>
                    </w:r>
                  </w:p>
                  <w:p>
                    <w:r>
                      <w:rPr>
                        <w:rFonts w:hint="eastAsia"/>
                      </w:rPr>
                      <w:t>3.起草说明；</w:t>
                    </w:r>
                  </w:p>
                  <w:p>
                    <w:r>
                      <w:rPr>
                        <w:rFonts w:hint="eastAsia"/>
                      </w:rPr>
                      <w:t>4.征求社会意见和有关部门意见；</w:t>
                    </w:r>
                  </w:p>
                  <w:p>
                    <w:r>
                      <w:rPr>
                        <w:rFonts w:hint="eastAsia"/>
                      </w:rPr>
                      <w:t>5.报请法制局审核的函件或请示。</w:t>
                    </w:r>
                  </w:p>
                  <w:p>
                    <w:pPr>
                      <w:jc w:val="center"/>
                    </w:pPr>
                  </w:p>
                </w:txbxContent>
              </v:textbox>
            </v:rect>
            <v:shape id="_x0000_s1099" o:spid="_x0000_s1099" o:spt="32" type="#_x0000_t32" style="position:absolute;left:6346;top:9773;height:1;width:794;rotation:5898240f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00" o:spid="_x0000_s1100" o:spt="33" type="#_x0000_t33" style="position:absolute;left:3831;top:10345;flip:y;height:707;width:1572;rotation:11796480f;" filled="f" stroked="t" coordsize="21600,21600">
              <v:path arrowok="t"/>
              <v:fill on="f" focussize="0,0"/>
              <v:stroke color="#000000" joinstyle="miter" endarrow="block"/>
              <v:imagedata o:title=""/>
              <o:lock v:ext="edit" aspectratio="f"/>
            </v:shape>
            <v:shape id="_x0000_s1108" o:spid="_x0000_s1108" o:spt="32" type="#_x0000_t32" style="position:absolute;left:5989;top:8180;height:1;width:1508;rotation:5898240f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rect id="_x0000_s1113" o:spid="_x0000_s1113" o:spt="1" style="position:absolute;left:4800;top:2861;height:744;width:4717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Theme="majorEastAsia" w:hAnsiTheme="majorEastAsia" w:eastAsiaTheme="majorEastAsia"/>
                        <w:b/>
                        <w:sz w:val="44"/>
                      </w:rPr>
                    </w:pPr>
                    <w:r>
                      <w:rPr>
                        <w:rFonts w:hint="eastAsia" w:asciiTheme="majorEastAsia" w:hAnsiTheme="majorEastAsia" w:eastAsiaTheme="majorEastAsia"/>
                        <w:b/>
                        <w:sz w:val="44"/>
                        <w:lang w:eastAsia="zh-CN"/>
                      </w:rPr>
                      <w:t>发文代拟稿</w:t>
                    </w:r>
                    <w:r>
                      <w:rPr>
                        <w:rFonts w:hint="eastAsia" w:asciiTheme="majorEastAsia" w:hAnsiTheme="majorEastAsia" w:eastAsiaTheme="majorEastAsia"/>
                        <w:b/>
                        <w:sz w:val="44"/>
                      </w:rPr>
                      <w:t>流程图</w:t>
                    </w:r>
                  </w:p>
                </w:txbxContent>
              </v:textbox>
            </v:rect>
            <v:shape id="_x0000_s1114" o:spid="_x0000_s1114" o:spt="32" type="#_x0000_t32" style="position:absolute;left:8053;top:7040;flip:x;height:5;width:834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rect id="矩形 17" o:spid="_x0000_s1117" o:spt="1" style="position:absolute;left:2542;top:11052;height:3182;width:2578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提请</w:t>
                    </w: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县政府常务</w:t>
                    </w: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会</w:t>
                    </w: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讨论</w:t>
                    </w: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研究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ind w:firstLine="420" w:firstLineChars="200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由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主办</w:t>
                    </w:r>
                    <w:r>
                      <w:rPr>
                        <w:sz w:val="21"/>
                        <w:szCs w:val="21"/>
                      </w:rPr>
                      <w:t>单位根据县领导批示补充材料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或</w:t>
                    </w:r>
                    <w:r>
                      <w:rPr>
                        <w:sz w:val="21"/>
                        <w:szCs w:val="21"/>
                      </w:rPr>
                      <w:t>修改完善，并准备会议书面材料（含办文征求意见汇总表），并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将</w:t>
                    </w:r>
                    <w:r>
                      <w:rPr>
                        <w:sz w:val="21"/>
                        <w:szCs w:val="21"/>
                      </w:rPr>
                      <w:t>会议材料交由秘书组审核并保存，待上会讨论。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ind w:firstLine="420" w:firstLineChars="200"/>
                      <w:jc w:val="both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rect>
            <v:shape id="_x0000_s1121" o:spid="_x0000_s1121" o:spt="34" type="#_x0000_t34" style="position:absolute;left:4800;top:5935;height:1265;width:629;rotation:11796480f;" filled="f" stroked="t" coordsize="21600,21600" adj="10785">
              <v:path arrowok="t"/>
              <v:fill on="f" focussize="0,0"/>
              <v:stroke color="#000000" joinstyle="miter" endarrow="block"/>
              <v:imagedata o:title=""/>
              <o:lock v:ext="edit" aspectratio="f"/>
            </v:shape>
            <v:shape id="_x0000_s1122" o:spid="_x0000_s1122" o:spt="34" type="#_x0000_t34" style="position:absolute;left:4800;top:7200;flip:y;height:1239;width:629;rotation:11796480f;" filled="f" stroked="t" coordsize="21600,21600" adj="10785">
              <v:path arrowok="t"/>
              <v:fill on="f" focussize="0,0"/>
              <v:stroke color="#000000" joinstyle="miter" endarrow="block"/>
              <v:imagedata o:title=""/>
              <o:lock v:ext="edit" aspectratio="f"/>
            </v:shape>
            <v:rect id="矩形 17" o:spid="_x0000_s1123" o:spt="1" style="position:absolute;left:5475;top:14520;height:726;width:2578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印发</w:t>
                    </w:r>
                  </w:p>
                </w:txbxContent>
              </v:textbox>
            </v:rect>
            <v:rect id="_x0000_s1126" o:spid="_x0000_s1126" o:spt="1" style="position:absolute;left:5429;top:12197;height:427;width:262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秘书二组校对并登记</w:t>
                    </w:r>
                  </w:p>
                </w:txbxContent>
              </v:textbox>
            </v:rect>
            <v:shape id="_x0000_s1127" o:spid="_x0000_s1127" o:spt="32" type="#_x0000_t32" style="position:absolute;left:6742;top:10598;height:1599;width:1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28" o:spid="_x0000_s1128" o:spt="32" type="#_x0000_t32" style="position:absolute;left:6742;top:12624;height:1896;width:22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29" o:spid="_x0000_s1129" o:spt="202" type="#_x0000_t202" style="position:absolute;left:8887;top:4361;height:403;width:122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规范性文件</w:t>
                    </w:r>
                  </w:p>
                </w:txbxContent>
              </v:textbox>
            </v:shape>
            <v:shape id="_x0000_s1130" o:spid="_x0000_s1130" o:spt="202" type="#_x0000_t202" style="position:absolute;left:6764;top:6116;height:818;width:324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普</w:t>
                    </w:r>
                  </w:p>
                  <w:p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通</w:t>
                    </w:r>
                  </w:p>
                  <w:p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公</w:t>
                    </w:r>
                  </w:p>
                  <w:p>
                    <w:pPr>
                      <w:spacing w:line="20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文</w:t>
                    </w:r>
                  </w:p>
                </w:txbxContent>
              </v:textbox>
            </v:shape>
            <v:shape id="_x0000_s1094" o:spid="_x0000_s1094" o:spt="32" type="#_x0000_t32" style="position:absolute;left:6257;top:6486;height:1;width:972;rotation:5898240f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095" o:spid="_x0000_s1095" o:spt="33" type="#_x0000_t33" style="position:absolute;left:8053;top:4855;height:1261;width:2368;" filled="f" stroked="t" coordsize="21600,21600">
              <v:path arrowok="t"/>
              <v:fill on="f" focussize="0,0"/>
              <v:stroke color="#000000" joinstyle="miter" endarrow="block"/>
              <v:imagedata o:title=""/>
              <o:lock v:ext="edit" aspectratio="f"/>
            </v:shape>
            <v:rect id="矩形 17" o:spid="_x0000_s1132" o:spt="1" style="position:absolute;left:2555;top:14993;height:1286;width:2578;v-text-anchor:middle;" fillcolor="#FFFFFF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ll8AA&#10;AADbAAAADwAAAGRycy9kb3ducmV2LnhtbERPS2vCQBC+F/wPywje6kYPKqmr+MBHe6vanofsNAlm&#10;ZkN21eiv7xaE3ubje8503nKlrtT40omBQT8BRZI5W0pu4HTcvE5A+YBisXJCBu7kYT7rvEwxte4m&#10;n3Q9hFzFEPEpGihCqFOtfVYQo++7miRyP65hDBE2ubYN3mI4V3qYJCPNWEpsKLCmVUHZ+XBhA/wh&#10;y/prlyAPR+8Pz9l2vC6/jel128UbqEBt+Bc/3Xsb54/h75d4gJ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hll8AAAADbAAAADwAAAAAAAAAAAAAAAACYAgAAZHJzL2Rvd25y&#10;ZXYueG1sUEsFBgAAAAAEAAQA9QAAAIUDAAAAAA==&#10;">
              <v:path/>
              <v:fill on="t" color2="#FFFFFF" focussize="0,0"/>
              <v:stroke weight="1pt" color="#000000" joinstyle="miter"/>
              <v:imagedata o:title=""/>
              <o:lock v:ext="edit" aspectratio="f"/>
              <v:textbox>
                <w:txbxContent>
                  <w:p>
                    <w:pPr>
                      <w:pStyle w:val="5"/>
                      <w:spacing w:before="0" w:beforeAutospacing="0" w:after="0" w:afterAutospacing="0"/>
                      <w:jc w:val="center"/>
                      <w:rPr>
                        <w:rFonts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</w:pPr>
                    <w:r>
                      <w:rPr>
                        <w:rFonts w:hint="eastAsia" w:hAnsi="Times New Roman" w:cs="Times New Roman"/>
                        <w:b/>
                        <w:bCs/>
                        <w:kern w:val="2"/>
                        <w:sz w:val="21"/>
                        <w:szCs w:val="21"/>
                      </w:rPr>
                      <w:t>会后办理</w:t>
                    </w:r>
                  </w:p>
                  <w:p>
                    <w:pPr>
                      <w:pStyle w:val="5"/>
                      <w:spacing w:before="0" w:beforeAutospacing="0" w:after="0" w:afterAutospacing="0"/>
                      <w:ind w:firstLine="420" w:firstLineChars="200"/>
                      <w:jc w:val="both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主办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单位根据会议讨论决定意见对文稿进一步修改完善。</w:t>
                    </w:r>
                  </w:p>
                </w:txbxContent>
              </v:textbox>
            </v:rect>
            <v:shape id="_x0000_s1133" o:spid="_x0000_s1133" o:spt="32" type="#_x0000_t32" style="position:absolute;left:3831;top:14233;height:760;width:13;" filled="f" stroked="t" coordsize="21600,21600">
              <v:path arrowok="t"/>
              <v:fill on="f" focussize="0,0"/>
              <v:stroke color="#000000" endarrow="block"/>
              <v:imagedata o:title=""/>
              <o:lock v:ext="edit" aspectratio="f"/>
            </v:shape>
            <v:shape id="_x0000_s1135" o:spid="_x0000_s1135" o:spt="34" type="#_x0000_t34" style="position:absolute;left:5133;top:7200;flip:y;height:8437;width:2920;" filled="f" stroked="t" coordsize="21600,21600" adj="26488">
              <v:path arrowok="t"/>
              <v:fill on="f" focussize="0,0"/>
              <v:stroke color="#000000" joinstyle="miter" endarrow="block"/>
              <v:imagedata o:title=""/>
              <o:lock v:ext="edit" aspectratio="f"/>
            </v:shape>
            <v:rect id="_x0000_s1081" o:spid="_x0000_s1081" o:spt="1" style="position:absolute;left:5429;top:6973;height:454;width:2624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县府办秘书二组受理文件</w:t>
                    </w:r>
                  </w:p>
                </w:txbxContent>
              </v:textbox>
            </v:rect>
            <v:shape id="_x0000_s1136" o:spid="_x0000_s1136" o:spt="202" type="#_x0000_t202" style="position:absolute;left:5308;top:15737;height:727;width:6586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630" w:hanging="630" w:hangingChars="3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备注：本流程图适用于各镇各单位代县政府所拟各类文稿，如会议通知、工作方案、管理办法、规范性文件及向上级政府（主管部门）请示（函件）等</w:t>
                    </w:r>
                  </w:p>
                </w:txbxContent>
              </v:textbox>
            </v:shape>
            <v:shape id="_x0000_s1137" o:spid="_x0000_s1137" o:spt="202" type="#_x0000_t202" style="position:absolute;left:2513;top:2739;height:455;width:1273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  <w:t>附件1-3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sectPr>
      <w:pgSz w:w="11906" w:h="16838"/>
      <w:pgMar w:top="426" w:right="1797" w:bottom="284" w:left="1797" w:header="709" w:footer="709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2D8"/>
    <w:rsid w:val="00043A0A"/>
    <w:rsid w:val="00097F4C"/>
    <w:rsid w:val="000C4CAD"/>
    <w:rsid w:val="000D51A1"/>
    <w:rsid w:val="000E3102"/>
    <w:rsid w:val="000F0F69"/>
    <w:rsid w:val="00127347"/>
    <w:rsid w:val="00127B15"/>
    <w:rsid w:val="001505A0"/>
    <w:rsid w:val="00157DCF"/>
    <w:rsid w:val="0021511A"/>
    <w:rsid w:val="00232BB3"/>
    <w:rsid w:val="002D0127"/>
    <w:rsid w:val="003107BD"/>
    <w:rsid w:val="00335A8B"/>
    <w:rsid w:val="003719EA"/>
    <w:rsid w:val="003D206C"/>
    <w:rsid w:val="004022F9"/>
    <w:rsid w:val="00422073"/>
    <w:rsid w:val="0046243C"/>
    <w:rsid w:val="004C3DAA"/>
    <w:rsid w:val="004D037D"/>
    <w:rsid w:val="004E43A1"/>
    <w:rsid w:val="005230A1"/>
    <w:rsid w:val="005A39F4"/>
    <w:rsid w:val="005B7561"/>
    <w:rsid w:val="005D799D"/>
    <w:rsid w:val="005E364D"/>
    <w:rsid w:val="005F75F4"/>
    <w:rsid w:val="0060159C"/>
    <w:rsid w:val="00664999"/>
    <w:rsid w:val="006D7838"/>
    <w:rsid w:val="00714620"/>
    <w:rsid w:val="00760FBE"/>
    <w:rsid w:val="00766EE8"/>
    <w:rsid w:val="007A1733"/>
    <w:rsid w:val="007B08B8"/>
    <w:rsid w:val="007B27DE"/>
    <w:rsid w:val="007E711A"/>
    <w:rsid w:val="007F78DA"/>
    <w:rsid w:val="00815626"/>
    <w:rsid w:val="00842BFC"/>
    <w:rsid w:val="00843177"/>
    <w:rsid w:val="00853633"/>
    <w:rsid w:val="00871C06"/>
    <w:rsid w:val="008A7152"/>
    <w:rsid w:val="008C4774"/>
    <w:rsid w:val="008D6441"/>
    <w:rsid w:val="00986700"/>
    <w:rsid w:val="009931E5"/>
    <w:rsid w:val="009B346C"/>
    <w:rsid w:val="009D7D20"/>
    <w:rsid w:val="009F1DAC"/>
    <w:rsid w:val="00A03697"/>
    <w:rsid w:val="00A450DA"/>
    <w:rsid w:val="00A6516D"/>
    <w:rsid w:val="00AA489E"/>
    <w:rsid w:val="00AA6B4B"/>
    <w:rsid w:val="00AE508A"/>
    <w:rsid w:val="00B0041C"/>
    <w:rsid w:val="00B14920"/>
    <w:rsid w:val="00B261FC"/>
    <w:rsid w:val="00B40ED7"/>
    <w:rsid w:val="00B54C17"/>
    <w:rsid w:val="00B562D8"/>
    <w:rsid w:val="00BF6475"/>
    <w:rsid w:val="00BF65D7"/>
    <w:rsid w:val="00C03739"/>
    <w:rsid w:val="00C37A1B"/>
    <w:rsid w:val="00C570A6"/>
    <w:rsid w:val="00C82E20"/>
    <w:rsid w:val="00CB5473"/>
    <w:rsid w:val="00CC3493"/>
    <w:rsid w:val="00CF5C11"/>
    <w:rsid w:val="00D07A77"/>
    <w:rsid w:val="00D253FF"/>
    <w:rsid w:val="00D47F6B"/>
    <w:rsid w:val="00D77F4B"/>
    <w:rsid w:val="00D855C5"/>
    <w:rsid w:val="00E323AA"/>
    <w:rsid w:val="00E53365"/>
    <w:rsid w:val="00E8287F"/>
    <w:rsid w:val="00E83943"/>
    <w:rsid w:val="00EB5F89"/>
    <w:rsid w:val="00F32B56"/>
    <w:rsid w:val="00F3658B"/>
    <w:rsid w:val="00F411EA"/>
    <w:rsid w:val="00F44A77"/>
    <w:rsid w:val="00F52E98"/>
    <w:rsid w:val="00F62C41"/>
    <w:rsid w:val="23115A80"/>
    <w:rsid w:val="2CFA503B"/>
    <w:rsid w:val="304774D0"/>
    <w:rsid w:val="5EB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94"/>
        <o:r id="V:Rule2" type="connector" idref="#_x0000_s1095"/>
        <o:r id="V:Rule3" type="connector" idref="#_x0000_s1099"/>
        <o:r id="V:Rule4" type="connector" idref="#_x0000_s1100"/>
        <o:r id="V:Rule5" type="connector" idref="#_x0000_s1108"/>
        <o:r id="V:Rule6" type="connector" idref="#_x0000_s1114"/>
        <o:r id="V:Rule7" type="connector" idref="#_x0000_s1121"/>
        <o:r id="V:Rule8" type="connector" idref="#_x0000_s1122"/>
        <o:r id="V:Rule9" type="connector" idref="#_x0000_s1127"/>
        <o:r id="V:Rule10" type="connector" idref="#_x0000_s1128"/>
        <o:r id="V:Rule11" type="connector" idref="#_x0000_s1133"/>
        <o:r id="V:Rule12" type="connector" idref="#_x0000_s11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/>
      <w:kern w:val="2"/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rFonts w:asciiTheme="minorHAnsi" w:hAnsiTheme="minorHAns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8"/>
    <customShpInfo spid="_x0000_s1080"/>
    <customShpInfo spid="_x0000_s1085"/>
    <customShpInfo spid="_x0000_s1086"/>
    <customShpInfo spid="_x0000_s1087"/>
    <customShpInfo spid="_x0000_s1088"/>
    <customShpInfo spid="_x0000_s1090"/>
    <customShpInfo spid="_x0000_s1099"/>
    <customShpInfo spid="_x0000_s1100"/>
    <customShpInfo spid="_x0000_s1108"/>
    <customShpInfo spid="_x0000_s1113"/>
    <customShpInfo spid="_x0000_s1114"/>
    <customShpInfo spid="_x0000_s1117"/>
    <customShpInfo spid="_x0000_s1121"/>
    <customShpInfo spid="_x0000_s1122"/>
    <customShpInfo spid="_x0000_s1123"/>
    <customShpInfo spid="_x0000_s1126"/>
    <customShpInfo spid="_x0000_s1127"/>
    <customShpInfo spid="_x0000_s1128"/>
    <customShpInfo spid="_x0000_s1129"/>
    <customShpInfo spid="_x0000_s1130"/>
    <customShpInfo spid="_x0000_s1094"/>
    <customShpInfo spid="_x0000_s1095"/>
    <customShpInfo spid="_x0000_s1132"/>
    <customShpInfo spid="_x0000_s1133"/>
    <customShpInfo spid="_x0000_s1135"/>
    <customShpInfo spid="_x0000_s1081"/>
    <customShpInfo spid="_x0000_s1136"/>
    <customShpInfo spid="_x0000_s1137"/>
    <customShpInfo spid="_x0000_s10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3</TotalTime>
  <ScaleCrop>false</ScaleCrop>
  <LinksUpToDate>false</LinksUpToDate>
  <CharactersWithSpaces>28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2018-01-24T16:30:00Z</dcterms:created>
  <dc:creator>acer</dc:creator>
  <cp:lastModifiedBy>赖悦崇</cp:lastModifiedBy>
  <cp:lastPrinted>2018-06-12T01:02:00Z</cp:lastPrinted>
  <dcterms:modified xsi:type="dcterms:W3CDTF">2018-12-28T02:45:54Z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