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DE9A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方正小标宋简体" w:cs="方正小标宋简体"/>
          <w:b w:val="0"/>
          <w:bCs w:val="0"/>
          <w:sz w:val="40"/>
          <w:szCs w:val="40"/>
        </w:rPr>
      </w:pPr>
    </w:p>
    <w:p w14:paraId="2047C1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方正小标宋简体" w:cs="方正小标宋简体"/>
          <w:b w:val="0"/>
          <w:bCs w:val="0"/>
          <w:sz w:val="40"/>
          <w:szCs w:val="40"/>
        </w:rPr>
      </w:pPr>
      <w:r>
        <w:rPr>
          <w:rFonts w:hint="eastAsia" w:ascii="宋体" w:hAnsi="宋体" w:eastAsia="方正小标宋简体" w:cs="方正小标宋简体"/>
          <w:b w:val="0"/>
          <w:bCs w:val="0"/>
          <w:sz w:val="40"/>
          <w:szCs w:val="40"/>
        </w:rPr>
        <w:t>龙窝镇圩镇市容和环境卫生管理办法</w:t>
      </w:r>
      <w:r>
        <w:rPr>
          <w:rFonts w:hint="eastAsia" w:ascii="宋体" w:hAnsi="宋体" w:eastAsia="方正小标宋简体" w:cs="方正小标宋简体"/>
          <w:b w:val="0"/>
          <w:bCs w:val="0"/>
          <w:sz w:val="40"/>
          <w:szCs w:val="40"/>
          <w:lang w:eastAsia="zh-CN"/>
        </w:rPr>
        <w:t>（</w:t>
      </w:r>
      <w:r>
        <w:rPr>
          <w:rFonts w:hint="eastAsia" w:ascii="宋体" w:hAnsi="宋体" w:eastAsia="方正小标宋简体" w:cs="方正小标宋简体"/>
          <w:b w:val="0"/>
          <w:bCs w:val="0"/>
          <w:sz w:val="40"/>
          <w:szCs w:val="40"/>
          <w:lang w:val="en-US" w:eastAsia="zh-CN"/>
        </w:rPr>
        <w:t>试行</w:t>
      </w:r>
      <w:r>
        <w:rPr>
          <w:rFonts w:hint="eastAsia" w:ascii="宋体" w:hAnsi="宋体" w:eastAsia="方正小标宋简体" w:cs="方正小标宋简体"/>
          <w:b w:val="0"/>
          <w:bCs w:val="0"/>
          <w:sz w:val="40"/>
          <w:szCs w:val="40"/>
          <w:lang w:eastAsia="zh-CN"/>
        </w:rPr>
        <w:t>）</w:t>
      </w:r>
    </w:p>
    <w:p w14:paraId="26A99C9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方正小标宋简体" w:cs="方正小标宋简体"/>
          <w:b w:val="0"/>
          <w:bCs w:val="0"/>
          <w:sz w:val="40"/>
          <w:szCs w:val="40"/>
          <w:lang w:eastAsia="zh-CN"/>
        </w:rPr>
      </w:pPr>
      <w:r>
        <w:rPr>
          <w:rFonts w:hint="eastAsia" w:ascii="宋体" w:hAnsi="宋体" w:eastAsia="方正小标宋简体" w:cs="方正小标宋简体"/>
          <w:b w:val="0"/>
          <w:bCs w:val="0"/>
          <w:sz w:val="40"/>
          <w:szCs w:val="40"/>
          <w:lang w:eastAsia="zh-CN"/>
        </w:rPr>
        <w:t>（</w:t>
      </w:r>
      <w:r>
        <w:rPr>
          <w:rFonts w:hint="eastAsia" w:ascii="宋体" w:hAnsi="宋体" w:eastAsia="方正小标宋简体" w:cs="方正小标宋简体"/>
          <w:b w:val="0"/>
          <w:bCs w:val="0"/>
          <w:sz w:val="40"/>
          <w:szCs w:val="40"/>
          <w:lang w:val="en-US" w:eastAsia="zh-CN"/>
        </w:rPr>
        <w:t>征求意见稿</w:t>
      </w:r>
      <w:r>
        <w:rPr>
          <w:rFonts w:hint="eastAsia" w:ascii="宋体" w:hAnsi="宋体" w:eastAsia="方正小标宋简体" w:cs="方正小标宋简体"/>
          <w:b w:val="0"/>
          <w:bCs w:val="0"/>
          <w:sz w:val="40"/>
          <w:szCs w:val="40"/>
          <w:lang w:eastAsia="zh-CN"/>
        </w:rPr>
        <w:t>）</w:t>
      </w:r>
    </w:p>
    <w:p w14:paraId="742006C5">
      <w:pPr>
        <w:pStyle w:val="2"/>
        <w:rPr>
          <w:rFonts w:hint="eastAsia"/>
        </w:rPr>
      </w:pPr>
    </w:p>
    <w:p w14:paraId="4336B054">
      <w:pPr>
        <w:keepNext w:val="0"/>
        <w:keepLines w:val="0"/>
        <w:pageBreakBefore w:val="0"/>
        <w:widowControl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宋体" w:hAnsi="宋体" w:eastAsia="方正仿宋_GBK" w:cs="方正仿宋_GBK"/>
          <w:b w:val="0"/>
          <w:bCs w:val="0"/>
          <w:sz w:val="32"/>
          <w:szCs w:val="32"/>
        </w:rPr>
      </w:pPr>
      <w:r>
        <w:rPr>
          <w:rFonts w:hint="eastAsia" w:ascii="宋体" w:hAnsi="宋体" w:eastAsia="方正黑体_GBK" w:cs="方正黑体_GBK"/>
          <w:b w:val="0"/>
          <w:bCs w:val="0"/>
          <w:sz w:val="32"/>
          <w:szCs w:val="32"/>
        </w:rPr>
        <w:t>第一章  总</w:t>
      </w:r>
      <w:r>
        <w:rPr>
          <w:rFonts w:hint="eastAsia" w:ascii="宋体" w:hAnsi="宋体" w:eastAsia="方正黑体_GBK" w:cs="方正黑体_GBK"/>
          <w:b w:val="0"/>
          <w:bCs w:val="0"/>
          <w:sz w:val="32"/>
          <w:szCs w:val="32"/>
          <w:lang w:val="en-US" w:eastAsia="zh-CN"/>
        </w:rPr>
        <w:t xml:space="preserve">  </w:t>
      </w:r>
      <w:r>
        <w:rPr>
          <w:rFonts w:hint="eastAsia" w:ascii="宋体" w:hAnsi="宋体" w:eastAsia="方正黑体_GBK" w:cs="方正黑体_GBK"/>
          <w:b w:val="0"/>
          <w:bCs w:val="0"/>
          <w:sz w:val="32"/>
          <w:szCs w:val="32"/>
        </w:rPr>
        <w:t>则</w:t>
      </w:r>
    </w:p>
    <w:p w14:paraId="18BB8CBC">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第一条</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为了加强圩镇市容和环境卫生管理，创造整洁、有序、文明、宜居的</w:t>
      </w:r>
      <w:r>
        <w:rPr>
          <w:rFonts w:hint="eastAsia" w:eastAsia="方正仿宋_GBK"/>
          <w:b w:val="0"/>
          <w:bCs w:val="0"/>
          <w:sz w:val="32"/>
        </w:rPr>
        <w:t>圩镇</w:t>
      </w:r>
      <w:r>
        <w:rPr>
          <w:rFonts w:hint="eastAsia" w:ascii="宋体" w:hAnsi="宋体" w:eastAsia="方正仿宋_GBK" w:cs="方正仿宋_GBK"/>
          <w:b w:val="0"/>
          <w:bCs w:val="0"/>
          <w:sz w:val="32"/>
          <w:szCs w:val="32"/>
        </w:rPr>
        <w:t>环境，根据国务院《城市市容和环境卫生管理条例》《</w:t>
      </w:r>
      <w:r>
        <w:rPr>
          <w:rFonts w:hint="eastAsia" w:ascii="宋体" w:hAnsi="宋体" w:eastAsia="方正仿宋_GBK" w:cs="方正仿宋_GBK"/>
          <w:b w:val="0"/>
          <w:bCs w:val="0"/>
          <w:sz w:val="32"/>
          <w:szCs w:val="32"/>
          <w:lang w:val="en-US" w:eastAsia="zh-CN"/>
        </w:rPr>
        <w:t>广东省城乡生活垃圾处理条例</w:t>
      </w:r>
      <w:r>
        <w:rPr>
          <w:rFonts w:hint="eastAsia" w:ascii="宋体" w:hAnsi="宋体" w:eastAsia="方正仿宋_GBK" w:cs="方正仿宋_GBK"/>
          <w:b w:val="0"/>
          <w:bCs w:val="0"/>
          <w:sz w:val="32"/>
          <w:szCs w:val="32"/>
        </w:rPr>
        <w:t>》</w:t>
      </w:r>
      <w:r>
        <w:rPr>
          <w:rFonts w:hint="eastAsia" w:ascii="宋体" w:hAnsi="宋体" w:eastAsia="方正仿宋_GBK" w:cs="方正仿宋_GBK"/>
          <w:b w:val="0"/>
          <w:bCs w:val="0"/>
          <w:sz w:val="32"/>
          <w:szCs w:val="32"/>
          <w:lang w:eastAsia="zh-CN"/>
        </w:rPr>
        <w:t>《广东省家禽经营管理办法》</w:t>
      </w:r>
      <w:r>
        <w:rPr>
          <w:rFonts w:hint="eastAsia" w:ascii="宋体" w:hAnsi="宋体" w:eastAsia="方正仿宋_GBK" w:cs="方正仿宋_GBK"/>
          <w:b w:val="0"/>
          <w:bCs w:val="0"/>
          <w:sz w:val="32"/>
          <w:szCs w:val="32"/>
        </w:rPr>
        <w:t>《河源市城市市容和环境卫生管理办法》和《紫金县城市市容和环境卫生管理办法》，结合实际，制定本办法。</w:t>
      </w:r>
    </w:p>
    <w:p w14:paraId="442CB7D1">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bCs/>
          <w:sz w:val="32"/>
          <w:szCs w:val="32"/>
        </w:rPr>
        <w:t>第二条</w:t>
      </w:r>
      <w:r>
        <w:rPr>
          <w:rFonts w:hint="eastAsia" w:ascii="宋体" w:hAnsi="宋体" w:eastAsia="方正仿宋_GBK" w:cs="方正仿宋_GBK"/>
          <w:b w:val="0"/>
          <w:bCs w:val="0"/>
          <w:sz w:val="32"/>
          <w:szCs w:val="32"/>
        </w:rPr>
        <w:t xml:space="preserve"> 本办法适用龙窝镇圩镇建成区（范围：</w:t>
      </w:r>
      <w:r>
        <w:rPr>
          <w:rFonts w:hint="eastAsia" w:ascii="宋体" w:hAnsi="宋体" w:eastAsia="方正仿宋_GBK" w:cs="方正仿宋_GBK"/>
          <w:b w:val="0"/>
          <w:bCs w:val="0"/>
          <w:sz w:val="32"/>
          <w:szCs w:val="32"/>
          <w:lang w:eastAsia="zh-CN"/>
        </w:rPr>
        <w:t>东至镇政府，南至琴江中学的连塘路口，西至罗屋排，北至黄田路口</w:t>
      </w:r>
      <w:r>
        <w:rPr>
          <w:rFonts w:hint="eastAsia" w:ascii="宋体" w:hAnsi="宋体" w:eastAsia="方正仿宋_GBK" w:cs="方正仿宋_GBK"/>
          <w:b w:val="0"/>
          <w:bCs w:val="0"/>
          <w:sz w:val="32"/>
          <w:szCs w:val="32"/>
        </w:rPr>
        <w:t>）</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color w:val="auto"/>
          <w:sz w:val="32"/>
          <w:szCs w:val="32"/>
          <w:lang w:val="en-US" w:eastAsia="zh-CN"/>
        </w:rPr>
        <w:t>洋头圩镇建成区</w:t>
      </w:r>
      <w:r>
        <w:rPr>
          <w:rFonts w:hint="eastAsia" w:ascii="宋体" w:hAnsi="宋体" w:eastAsia="方正仿宋_GBK" w:cs="方正仿宋_GBK"/>
          <w:b w:val="0"/>
          <w:bCs w:val="0"/>
          <w:color w:val="auto"/>
          <w:sz w:val="32"/>
          <w:szCs w:val="32"/>
        </w:rPr>
        <w:t>以</w:t>
      </w:r>
      <w:r>
        <w:rPr>
          <w:rFonts w:hint="eastAsia" w:ascii="宋体" w:hAnsi="宋体" w:eastAsia="方正仿宋_GBK" w:cs="方正仿宋_GBK"/>
          <w:b w:val="0"/>
          <w:bCs w:val="0"/>
          <w:sz w:val="32"/>
          <w:szCs w:val="32"/>
        </w:rPr>
        <w:t>及建成区外其他实行市容和环境卫生管理区域。</w:t>
      </w:r>
    </w:p>
    <w:p w14:paraId="3F4A3380">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bCs/>
          <w:sz w:val="32"/>
          <w:szCs w:val="32"/>
        </w:rPr>
        <w:t>第三条</w:t>
      </w:r>
      <w:r>
        <w:rPr>
          <w:rFonts w:hint="eastAsia" w:ascii="宋体" w:hAnsi="宋体" w:eastAsia="方正仿宋_GBK" w:cs="方正仿宋_GBK"/>
          <w:b w:val="0"/>
          <w:bCs w:val="0"/>
          <w:sz w:val="32"/>
          <w:szCs w:val="32"/>
        </w:rPr>
        <w:t xml:space="preserve"> 在</w:t>
      </w:r>
      <w:r>
        <w:rPr>
          <w:rFonts w:hint="eastAsia" w:ascii="宋体" w:hAnsi="宋体" w:eastAsia="方正仿宋_GBK" w:cs="方正仿宋_GBK"/>
          <w:b w:val="0"/>
          <w:bCs w:val="0"/>
          <w:sz w:val="32"/>
          <w:szCs w:val="32"/>
          <w:lang w:eastAsia="zh-CN"/>
        </w:rPr>
        <w:t>县</w:t>
      </w:r>
      <w:r>
        <w:rPr>
          <w:rFonts w:hint="eastAsia" w:ascii="宋体" w:hAnsi="宋体" w:eastAsia="方正仿宋_GBK" w:cs="方正仿宋_GBK"/>
          <w:b w:val="0"/>
          <w:bCs w:val="0"/>
          <w:sz w:val="32"/>
          <w:szCs w:val="32"/>
        </w:rPr>
        <w:t>人民政府加强对市容和环境卫生工作的统一领导下，我镇完善市容和环境卫生基础设施建设，</w:t>
      </w:r>
      <w:r>
        <w:rPr>
          <w:rFonts w:hint="eastAsia" w:ascii="宋体" w:hAnsi="宋体" w:eastAsia="方正仿宋_GBK" w:cs="方正仿宋_GBK"/>
          <w:b w:val="0"/>
          <w:bCs w:val="0"/>
          <w:sz w:val="32"/>
          <w:szCs w:val="32"/>
          <w:lang w:val="en-US" w:eastAsia="zh-CN"/>
        </w:rPr>
        <w:t>不断</w:t>
      </w:r>
      <w:r>
        <w:rPr>
          <w:rFonts w:hint="eastAsia" w:ascii="宋体" w:hAnsi="宋体" w:eastAsia="方正仿宋_GBK" w:cs="方正仿宋_GBK"/>
          <w:b w:val="0"/>
          <w:bCs w:val="0"/>
          <w:sz w:val="32"/>
          <w:szCs w:val="32"/>
        </w:rPr>
        <w:t>健全市容和环境卫生工作联动与信息共享机制，提高</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 xml:space="preserve">市容和环境卫生管理水平。  </w:t>
      </w:r>
    </w:p>
    <w:p w14:paraId="5585ABD0">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第四条</w:t>
      </w: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城市管理办</w:t>
      </w:r>
      <w:r>
        <w:rPr>
          <w:rFonts w:hint="eastAsia" w:ascii="宋体" w:hAnsi="宋体" w:eastAsia="方正仿宋_GBK" w:cs="方正仿宋_GBK"/>
          <w:b w:val="0"/>
          <w:bCs w:val="0"/>
          <w:sz w:val="32"/>
          <w:szCs w:val="32"/>
        </w:rPr>
        <w:t>负责指导、协调和监督市容和环境卫生管理工作。</w:t>
      </w:r>
      <w:r>
        <w:rPr>
          <w:rFonts w:hint="eastAsia" w:ascii="宋体" w:hAnsi="宋体" w:eastAsia="方正仿宋_GBK" w:cs="方正仿宋_GBK"/>
          <w:b w:val="0"/>
          <w:bCs w:val="0"/>
          <w:sz w:val="32"/>
          <w:szCs w:val="32"/>
          <w:lang w:eastAsia="zh-CN"/>
        </w:rPr>
        <w:t>派出所</w:t>
      </w:r>
      <w:r>
        <w:rPr>
          <w:rFonts w:hint="eastAsia" w:ascii="宋体" w:hAnsi="宋体" w:eastAsia="方正仿宋_GBK" w:cs="方正仿宋_GBK"/>
          <w:b w:val="0"/>
          <w:bCs w:val="0"/>
          <w:sz w:val="32"/>
          <w:szCs w:val="32"/>
        </w:rPr>
        <w:t>、市监</w:t>
      </w:r>
      <w:r>
        <w:rPr>
          <w:rFonts w:hint="eastAsia" w:ascii="宋体" w:hAnsi="宋体" w:eastAsia="方正仿宋_GBK" w:cs="方正仿宋_GBK"/>
          <w:b w:val="0"/>
          <w:bCs w:val="0"/>
          <w:sz w:val="32"/>
          <w:szCs w:val="32"/>
          <w:lang w:eastAsia="zh-CN"/>
        </w:rPr>
        <w:t>所</w:t>
      </w:r>
      <w:r>
        <w:rPr>
          <w:rFonts w:hint="eastAsia" w:ascii="宋体" w:hAnsi="宋体" w:eastAsia="方正仿宋_GBK" w:cs="方正仿宋_GBK"/>
          <w:b w:val="0"/>
          <w:bCs w:val="0"/>
          <w:sz w:val="32"/>
          <w:szCs w:val="32"/>
        </w:rPr>
        <w:t>、</w:t>
      </w:r>
      <w:r>
        <w:rPr>
          <w:rFonts w:hint="eastAsia" w:ascii="宋体" w:hAnsi="宋体" w:eastAsia="方正仿宋_GBK" w:cs="方正仿宋_GBK"/>
          <w:b w:val="0"/>
          <w:bCs w:val="0"/>
          <w:sz w:val="32"/>
          <w:szCs w:val="32"/>
          <w:lang w:val="en-US" w:eastAsia="zh-CN"/>
        </w:rPr>
        <w:t>综合应急救援队</w:t>
      </w:r>
      <w:r>
        <w:rPr>
          <w:rFonts w:hint="eastAsia" w:ascii="宋体" w:hAnsi="宋体" w:eastAsia="方正仿宋_GBK" w:cs="方正仿宋_GBK"/>
          <w:b w:val="0"/>
          <w:bCs w:val="0"/>
          <w:sz w:val="32"/>
          <w:szCs w:val="32"/>
          <w:lang w:eastAsia="zh-CN"/>
        </w:rPr>
        <w:t>、交警中队、交通管理站、</w:t>
      </w:r>
      <w:r>
        <w:rPr>
          <w:rFonts w:hint="eastAsia" w:ascii="宋体" w:hAnsi="宋体" w:eastAsia="方正仿宋_GBK" w:cs="方正仿宋_GBK"/>
          <w:b w:val="0"/>
          <w:bCs w:val="0"/>
          <w:sz w:val="32"/>
          <w:szCs w:val="32"/>
          <w:lang w:val="en-US" w:eastAsia="zh-CN"/>
        </w:rPr>
        <w:t>综合行政执法队、绿美生态服务中心、</w:t>
      </w:r>
      <w:r>
        <w:rPr>
          <w:rFonts w:hint="eastAsia" w:ascii="宋体" w:hAnsi="宋体" w:eastAsia="方正仿宋_GBK" w:cs="方正仿宋_GBK"/>
          <w:b w:val="0"/>
          <w:bCs w:val="0"/>
          <w:sz w:val="32"/>
          <w:szCs w:val="32"/>
          <w:lang w:eastAsia="zh-CN"/>
        </w:rPr>
        <w:t>龙窝社区、龙窝村、牌楼村、</w:t>
      </w:r>
      <w:r>
        <w:rPr>
          <w:rFonts w:hint="eastAsia" w:ascii="宋体" w:hAnsi="宋体" w:eastAsia="方正仿宋_GBK" w:cs="方正仿宋_GBK"/>
          <w:b w:val="0"/>
          <w:bCs w:val="0"/>
          <w:sz w:val="32"/>
          <w:szCs w:val="32"/>
          <w:lang w:val="en-US" w:eastAsia="zh-CN"/>
        </w:rPr>
        <w:t>琴江村</w:t>
      </w:r>
      <w:r>
        <w:rPr>
          <w:rFonts w:hint="eastAsia" w:ascii="宋体" w:hAnsi="宋体" w:eastAsia="方正仿宋_GBK" w:cs="方正仿宋_GBK"/>
          <w:b w:val="0"/>
          <w:bCs w:val="0"/>
          <w:sz w:val="32"/>
          <w:szCs w:val="32"/>
        </w:rPr>
        <w:t>等单位</w:t>
      </w:r>
      <w:r>
        <w:rPr>
          <w:rFonts w:hint="eastAsia" w:ascii="宋体" w:hAnsi="宋体" w:eastAsia="方正仿宋_GBK" w:cs="方正仿宋_GBK"/>
          <w:b w:val="0"/>
          <w:bCs w:val="0"/>
          <w:sz w:val="32"/>
          <w:szCs w:val="32"/>
          <w:lang w:val="en-US" w:eastAsia="zh-CN"/>
        </w:rPr>
        <w:t>部门</w:t>
      </w:r>
      <w:bookmarkStart w:id="0" w:name="_GoBack"/>
      <w:bookmarkEnd w:id="0"/>
      <w:r>
        <w:rPr>
          <w:rFonts w:hint="eastAsia" w:ascii="宋体" w:hAnsi="宋体" w:eastAsia="方正仿宋_GBK" w:cs="方正仿宋_GBK"/>
          <w:b w:val="0"/>
          <w:bCs w:val="0"/>
          <w:sz w:val="32"/>
          <w:szCs w:val="32"/>
        </w:rPr>
        <w:t>按照各自职责，共同做好</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市容和环境卫生管理工作。</w:t>
      </w:r>
    </w:p>
    <w:p w14:paraId="08B1DF37">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bCs/>
          <w:sz w:val="32"/>
          <w:szCs w:val="32"/>
        </w:rPr>
        <w:t>第五条</w:t>
      </w:r>
      <w:r>
        <w:rPr>
          <w:rFonts w:hint="eastAsia" w:ascii="宋体" w:hAnsi="宋体" w:eastAsia="方正仿宋_GBK" w:cs="方正仿宋_GBK"/>
          <w:b w:val="0"/>
          <w:bCs w:val="0"/>
          <w:sz w:val="32"/>
          <w:szCs w:val="32"/>
        </w:rPr>
        <w:t xml:space="preserve"> 任何单位和个人享有良好市容和环境卫生的权利，同时负有维护市容和环境卫生、爱护市容和环境卫生设施的义务。对违反市容和环境卫生管理规定、损害市容和环境卫生的行为，任何人有权劝阻或向</w:t>
      </w:r>
      <w:r>
        <w:rPr>
          <w:rFonts w:hint="eastAsia" w:ascii="宋体" w:hAnsi="宋体" w:eastAsia="方正仿宋_GBK" w:cs="方正仿宋_GBK"/>
          <w:b w:val="0"/>
          <w:bCs w:val="0"/>
          <w:sz w:val="32"/>
          <w:szCs w:val="32"/>
          <w:lang w:val="en-US" w:eastAsia="zh-CN"/>
        </w:rPr>
        <w:t>城市管理办</w:t>
      </w:r>
      <w:r>
        <w:rPr>
          <w:rFonts w:hint="eastAsia" w:ascii="宋体" w:hAnsi="宋体" w:eastAsia="方正仿宋_GBK" w:cs="方正仿宋_GBK"/>
          <w:b w:val="0"/>
          <w:bCs w:val="0"/>
          <w:sz w:val="32"/>
          <w:szCs w:val="32"/>
        </w:rPr>
        <w:t>投诉、举报。</w:t>
      </w:r>
    </w:p>
    <w:p w14:paraId="7E4B2143">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各村（社区）</w:t>
      </w:r>
      <w:r>
        <w:rPr>
          <w:rFonts w:hint="eastAsia" w:ascii="宋体" w:hAnsi="宋体" w:eastAsia="方正仿宋_GBK" w:cs="方正仿宋_GBK"/>
          <w:b w:val="0"/>
          <w:bCs w:val="0"/>
          <w:sz w:val="32"/>
          <w:szCs w:val="32"/>
          <w:lang w:eastAsia="zh-CN"/>
        </w:rPr>
        <w:t>要</w:t>
      </w:r>
      <w:r>
        <w:rPr>
          <w:rFonts w:hint="eastAsia" w:ascii="宋体" w:hAnsi="宋体" w:eastAsia="方正仿宋_GBK" w:cs="方正仿宋_GBK"/>
          <w:b w:val="0"/>
          <w:bCs w:val="0"/>
          <w:sz w:val="32"/>
          <w:szCs w:val="32"/>
        </w:rPr>
        <w:t>协助做好</w:t>
      </w:r>
      <w:r>
        <w:rPr>
          <w:rFonts w:hint="eastAsia" w:ascii="宋体" w:hAnsi="宋体" w:eastAsia="方正仿宋_GBK" w:cs="方正仿宋_GBK"/>
          <w:b w:val="0"/>
          <w:bCs w:val="0"/>
          <w:sz w:val="32"/>
          <w:szCs w:val="32"/>
          <w:lang w:eastAsia="zh-CN"/>
        </w:rPr>
        <w:t>圩镇</w:t>
      </w:r>
      <w:r>
        <w:rPr>
          <w:rFonts w:hint="eastAsia" w:ascii="宋体" w:hAnsi="宋体" w:eastAsia="方正仿宋_GBK" w:cs="方正仿宋_GBK"/>
          <w:b w:val="0"/>
          <w:bCs w:val="0"/>
          <w:sz w:val="32"/>
          <w:szCs w:val="32"/>
        </w:rPr>
        <w:t>市容和环境卫生工作。鼓励村（社区）组织村（</w:t>
      </w:r>
      <w:r>
        <w:rPr>
          <w:rFonts w:hint="eastAsia" w:ascii="宋体" w:hAnsi="宋体" w:eastAsia="方正仿宋_GBK" w:cs="方正仿宋_GBK"/>
          <w:b w:val="0"/>
          <w:bCs w:val="0"/>
          <w:sz w:val="32"/>
          <w:szCs w:val="32"/>
          <w:lang w:eastAsia="zh-CN"/>
        </w:rPr>
        <w:t>居</w:t>
      </w:r>
      <w:r>
        <w:rPr>
          <w:rFonts w:hint="eastAsia" w:ascii="宋体" w:hAnsi="宋体" w:eastAsia="方正仿宋_GBK" w:cs="方正仿宋_GBK"/>
          <w:b w:val="0"/>
          <w:bCs w:val="0"/>
          <w:sz w:val="32"/>
          <w:szCs w:val="32"/>
        </w:rPr>
        <w:t>）民制定维护市容和环境卫生的公约，倡导</w:t>
      </w:r>
      <w:r>
        <w:rPr>
          <w:rFonts w:hint="eastAsia" w:ascii="宋体" w:hAnsi="宋体" w:eastAsia="方正仿宋_GBK" w:cs="方正仿宋_GBK"/>
          <w:b w:val="0"/>
          <w:bCs w:val="0"/>
          <w:sz w:val="32"/>
          <w:szCs w:val="32"/>
          <w:lang w:eastAsia="zh-CN"/>
        </w:rPr>
        <w:t>村（</w:t>
      </w:r>
      <w:r>
        <w:rPr>
          <w:rFonts w:hint="eastAsia" w:ascii="宋体" w:hAnsi="宋体" w:eastAsia="方正仿宋_GBK" w:cs="方正仿宋_GBK"/>
          <w:b w:val="0"/>
          <w:bCs w:val="0"/>
          <w:sz w:val="32"/>
          <w:szCs w:val="32"/>
        </w:rPr>
        <w:t>居</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民参与市容和环境卫生管理工作，鼓励</w:t>
      </w:r>
      <w:r>
        <w:rPr>
          <w:rFonts w:hint="eastAsia" w:ascii="宋体" w:hAnsi="宋体" w:eastAsia="方正仿宋_GBK" w:cs="方正仿宋_GBK"/>
          <w:b w:val="0"/>
          <w:bCs w:val="0"/>
          <w:sz w:val="32"/>
          <w:szCs w:val="32"/>
          <w:lang w:val="en-US" w:eastAsia="zh-CN"/>
        </w:rPr>
        <w:t>开展</w:t>
      </w:r>
      <w:r>
        <w:rPr>
          <w:rFonts w:hint="eastAsia" w:ascii="宋体" w:hAnsi="宋体" w:eastAsia="方正仿宋_GBK" w:cs="方正仿宋_GBK"/>
          <w:b w:val="0"/>
          <w:bCs w:val="0"/>
          <w:sz w:val="32"/>
          <w:szCs w:val="32"/>
        </w:rPr>
        <w:t>市容和环境卫生志愿服务，共创整洁、有序、文明、宜居的</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环境。</w:t>
      </w:r>
    </w:p>
    <w:p w14:paraId="75BF1110">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bCs/>
          <w:sz w:val="32"/>
          <w:szCs w:val="32"/>
        </w:rPr>
        <w:t>第六条</w:t>
      </w:r>
      <w:r>
        <w:rPr>
          <w:rFonts w:hint="eastAsia" w:ascii="宋体" w:hAnsi="宋体" w:eastAsia="方正仿宋_GBK" w:cs="方正仿宋_GBK"/>
          <w:b w:val="0"/>
          <w:bCs w:val="0"/>
          <w:sz w:val="32"/>
          <w:szCs w:val="32"/>
        </w:rPr>
        <w:t xml:space="preserve"> 加强市容和环境卫生法律法规知识和科学知识的宣传教育，增强全社会维护市容和环境卫生的意识。引导广播、电视和新媒体等传播媒介，</w:t>
      </w:r>
      <w:r>
        <w:rPr>
          <w:rFonts w:hint="eastAsia" w:ascii="宋体" w:hAnsi="宋体" w:eastAsia="方正仿宋_GBK" w:cs="方正仿宋_GBK"/>
          <w:b w:val="0"/>
          <w:bCs w:val="0"/>
          <w:sz w:val="32"/>
          <w:szCs w:val="32"/>
          <w:lang w:val="en-US" w:eastAsia="zh-CN"/>
        </w:rPr>
        <w:t>强化</w:t>
      </w:r>
      <w:r>
        <w:rPr>
          <w:rFonts w:hint="eastAsia" w:ascii="宋体" w:hAnsi="宋体" w:eastAsia="方正仿宋_GBK" w:cs="方正仿宋_GBK"/>
          <w:b w:val="0"/>
          <w:bCs w:val="0"/>
          <w:sz w:val="32"/>
          <w:szCs w:val="32"/>
          <w:lang w:eastAsia="zh-CN"/>
        </w:rPr>
        <w:t>对</w:t>
      </w:r>
      <w:r>
        <w:rPr>
          <w:rFonts w:hint="eastAsia" w:ascii="宋体" w:hAnsi="宋体" w:eastAsia="方正仿宋_GBK" w:cs="方正仿宋_GBK"/>
          <w:b w:val="0"/>
          <w:bCs w:val="0"/>
          <w:sz w:val="32"/>
          <w:szCs w:val="32"/>
        </w:rPr>
        <w:t>市容和环境卫生的公益性宣传。</w:t>
      </w:r>
      <w:r>
        <w:rPr>
          <w:rFonts w:hint="eastAsia" w:ascii="宋体" w:hAnsi="宋体" w:eastAsia="方正仿宋_GBK" w:cs="方正仿宋_GBK"/>
          <w:b w:val="0"/>
          <w:bCs w:val="0"/>
          <w:sz w:val="32"/>
          <w:szCs w:val="32"/>
          <w:lang w:eastAsia="zh-CN"/>
        </w:rPr>
        <w:t>中小</w:t>
      </w:r>
      <w:r>
        <w:rPr>
          <w:rFonts w:hint="eastAsia" w:ascii="宋体" w:hAnsi="宋体" w:eastAsia="方正仿宋_GBK" w:cs="方正仿宋_GBK"/>
          <w:b w:val="0"/>
          <w:bCs w:val="0"/>
          <w:sz w:val="32"/>
          <w:szCs w:val="32"/>
        </w:rPr>
        <w:t>学校应</w:t>
      </w:r>
      <w:r>
        <w:rPr>
          <w:rFonts w:hint="eastAsia" w:ascii="宋体" w:hAnsi="宋体" w:eastAsia="方正仿宋_GBK" w:cs="方正仿宋_GBK"/>
          <w:b w:val="0"/>
          <w:bCs w:val="0"/>
          <w:sz w:val="32"/>
          <w:szCs w:val="32"/>
          <w:lang w:eastAsia="zh-CN"/>
        </w:rPr>
        <w:t>当</w:t>
      </w:r>
      <w:r>
        <w:rPr>
          <w:rFonts w:hint="eastAsia" w:ascii="宋体" w:hAnsi="宋体" w:eastAsia="方正仿宋_GBK" w:cs="方正仿宋_GBK"/>
          <w:b w:val="0"/>
          <w:bCs w:val="0"/>
          <w:sz w:val="32"/>
          <w:szCs w:val="32"/>
        </w:rPr>
        <w:t>结合教学开展环境卫生知识教育，培养学生从小养成讲卫生讲文明的良好习惯。</w:t>
      </w:r>
    </w:p>
    <w:p w14:paraId="18279C4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bCs/>
          <w:sz w:val="32"/>
          <w:szCs w:val="32"/>
        </w:rPr>
        <w:t>第七条</w:t>
      </w:r>
      <w:r>
        <w:rPr>
          <w:rFonts w:hint="eastAsia" w:ascii="宋体" w:hAnsi="宋体" w:eastAsia="方正仿宋_GBK" w:cs="方正仿宋_GBK"/>
          <w:b w:val="0"/>
          <w:bCs w:val="0"/>
          <w:sz w:val="32"/>
          <w:szCs w:val="32"/>
        </w:rPr>
        <w:t xml:space="preserve"> 营造尊重环境卫生作业人员及其劳动成果的良好社会氛围，提高环境卫生作业机械化水平</w:t>
      </w:r>
      <w:r>
        <w:rPr>
          <w:rFonts w:hint="eastAsia" w:ascii="宋体" w:hAnsi="宋体" w:eastAsia="方正仿宋_GBK" w:cs="方正仿宋_GBK"/>
          <w:b w:val="0"/>
          <w:bCs w:val="0"/>
          <w:sz w:val="32"/>
          <w:szCs w:val="32"/>
          <w:lang w:val="en-US" w:eastAsia="zh-CN"/>
        </w:rPr>
        <w:t>及</w:t>
      </w:r>
      <w:r>
        <w:rPr>
          <w:rFonts w:hint="eastAsia" w:ascii="宋体" w:hAnsi="宋体" w:eastAsia="方正仿宋_GBK" w:cs="方正仿宋_GBK"/>
          <w:b w:val="0"/>
          <w:bCs w:val="0"/>
          <w:sz w:val="32"/>
          <w:szCs w:val="32"/>
        </w:rPr>
        <w:t>环境卫生作业效率。</w:t>
      </w:r>
    </w:p>
    <w:p w14:paraId="1CD3559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p>
    <w:p w14:paraId="5734D39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方正仿宋_GBK" w:cs="方正仿宋_GBK"/>
          <w:b w:val="0"/>
          <w:bCs w:val="0"/>
          <w:sz w:val="32"/>
          <w:szCs w:val="32"/>
        </w:rPr>
      </w:pPr>
      <w:r>
        <w:rPr>
          <w:rFonts w:hint="eastAsia" w:ascii="宋体" w:hAnsi="宋体" w:eastAsia="方正黑体_GBK" w:cs="方正黑体_GBK"/>
          <w:b w:val="0"/>
          <w:bCs w:val="0"/>
          <w:sz w:val="32"/>
          <w:szCs w:val="32"/>
        </w:rPr>
        <w:t>第二章 市容和环境卫生责任区</w:t>
      </w:r>
    </w:p>
    <w:p w14:paraId="0C16F3D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第八条</w:t>
      </w:r>
      <w:r>
        <w:rPr>
          <w:rFonts w:hint="eastAsia" w:ascii="宋体" w:hAnsi="宋体" w:eastAsia="方正仿宋_GBK" w:cs="方正仿宋_GBK"/>
          <w:b w:val="0"/>
          <w:bCs w:val="0"/>
          <w:sz w:val="32"/>
          <w:szCs w:val="32"/>
        </w:rPr>
        <w:t xml:space="preserve"> 实行市容和环境卫生责任区制度，责任区内的市容和环境卫生工作由责任单位或责任人负责</w:t>
      </w:r>
      <w:r>
        <w:rPr>
          <w:rFonts w:hint="eastAsia" w:ascii="宋体" w:hAnsi="宋体" w:eastAsia="方正仿宋_GBK" w:cs="方正仿宋_GBK"/>
          <w:b w:val="0"/>
          <w:bCs w:val="0"/>
          <w:sz w:val="32"/>
          <w:szCs w:val="32"/>
          <w:lang w:eastAsia="zh-CN"/>
        </w:rPr>
        <w:t>，具体由</w:t>
      </w:r>
      <w:r>
        <w:rPr>
          <w:rFonts w:hint="eastAsia" w:ascii="宋体" w:hAnsi="宋体" w:eastAsia="方正仿宋_GBK" w:cs="方正仿宋_GBK"/>
          <w:b w:val="0"/>
          <w:bCs w:val="0"/>
          <w:sz w:val="32"/>
          <w:szCs w:val="32"/>
          <w:lang w:val="en-US" w:eastAsia="zh-CN"/>
        </w:rPr>
        <w:t>城市管理办</w:t>
      </w:r>
      <w:r>
        <w:rPr>
          <w:rFonts w:hint="eastAsia" w:ascii="宋体" w:hAnsi="宋体" w:eastAsia="方正仿宋_GBK" w:cs="方正仿宋_GBK"/>
          <w:b w:val="0"/>
          <w:bCs w:val="0"/>
          <w:sz w:val="32"/>
          <w:szCs w:val="32"/>
          <w:lang w:eastAsia="zh-CN"/>
        </w:rPr>
        <w:t>组织落实。</w:t>
      </w:r>
    </w:p>
    <w:p w14:paraId="08BBC580">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bCs/>
          <w:sz w:val="32"/>
          <w:szCs w:val="32"/>
        </w:rPr>
        <w:t>第九条</w:t>
      </w:r>
      <w:r>
        <w:rPr>
          <w:rFonts w:hint="eastAsia" w:ascii="宋体" w:hAnsi="宋体" w:eastAsia="方正仿宋_GBK" w:cs="方正仿宋_GBK"/>
          <w:b w:val="0"/>
          <w:bCs w:val="0"/>
          <w:sz w:val="32"/>
          <w:szCs w:val="32"/>
        </w:rPr>
        <w:t xml:space="preserve"> 市容和环境卫生责任区职责划分</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按照以下规定确定： </w:t>
      </w:r>
    </w:p>
    <w:p w14:paraId="43698496">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（一）已投入使用的城</w:t>
      </w:r>
      <w:r>
        <w:rPr>
          <w:rFonts w:hint="eastAsia" w:ascii="宋体" w:hAnsi="宋体" w:eastAsia="方正仿宋_GBK" w:cs="方正仿宋_GBK"/>
          <w:b w:val="0"/>
          <w:bCs w:val="0"/>
          <w:sz w:val="32"/>
          <w:szCs w:val="32"/>
          <w:lang w:eastAsia="zh-CN"/>
        </w:rPr>
        <w:t>镇</w:t>
      </w:r>
      <w:r>
        <w:rPr>
          <w:rFonts w:hint="eastAsia" w:ascii="宋体" w:hAnsi="宋体" w:eastAsia="方正仿宋_GBK" w:cs="方正仿宋_GBK"/>
          <w:b w:val="0"/>
          <w:bCs w:val="0"/>
          <w:sz w:val="32"/>
          <w:szCs w:val="32"/>
        </w:rPr>
        <w:t>道路、城</w:t>
      </w:r>
      <w:r>
        <w:rPr>
          <w:rFonts w:hint="eastAsia" w:ascii="宋体" w:hAnsi="宋体" w:eastAsia="方正仿宋_GBK" w:cs="方正仿宋_GBK"/>
          <w:b w:val="0"/>
          <w:bCs w:val="0"/>
          <w:sz w:val="32"/>
          <w:szCs w:val="32"/>
          <w:lang w:eastAsia="zh-CN"/>
        </w:rPr>
        <w:t>镇</w:t>
      </w:r>
      <w:r>
        <w:rPr>
          <w:rFonts w:hint="eastAsia" w:ascii="宋体" w:hAnsi="宋体" w:eastAsia="方正仿宋_GBK" w:cs="方正仿宋_GBK"/>
          <w:b w:val="0"/>
          <w:bCs w:val="0"/>
          <w:sz w:val="32"/>
          <w:szCs w:val="32"/>
        </w:rPr>
        <w:t>绿地以及绿化配套设施由</w:t>
      </w:r>
      <w:r>
        <w:rPr>
          <w:rFonts w:hint="eastAsia" w:ascii="宋体" w:hAnsi="宋体" w:eastAsia="方正仿宋_GBK" w:cs="方正仿宋_GBK"/>
          <w:b w:val="0"/>
          <w:bCs w:val="0"/>
          <w:sz w:val="32"/>
          <w:szCs w:val="32"/>
          <w:lang w:eastAsia="zh-CN"/>
        </w:rPr>
        <w:t>龙窝社区</w:t>
      </w:r>
      <w:r>
        <w:rPr>
          <w:rFonts w:hint="eastAsia" w:ascii="宋体" w:hAnsi="宋体" w:eastAsia="方正仿宋_GBK" w:cs="方正仿宋_GBK"/>
          <w:b w:val="0"/>
          <w:bCs w:val="0"/>
          <w:sz w:val="32"/>
          <w:szCs w:val="32"/>
        </w:rPr>
        <w:t>负责。 </w:t>
      </w:r>
    </w:p>
    <w:p w14:paraId="7A8D6305">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（二）桥梁、河道、公厕、水渠、公路由管理单位或管理人负责。 </w:t>
      </w:r>
    </w:p>
    <w:p w14:paraId="04BA417D">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 xml:space="preserve">（三）文化娱乐场所、公园、公共广场、车站、公共停车场等公共场所由管理单位或管理人负责。  </w:t>
      </w:r>
    </w:p>
    <w:p w14:paraId="0B2D3807">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 xml:space="preserve">（四）商品交易市场、商场、商店、宾馆、饭店、摊档等由开办者或经营者负责。  </w:t>
      </w:r>
    </w:p>
    <w:p w14:paraId="5B0B57FC">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（五）机关、企事业单位、团体、学校、医院建筑红线范围内及其围墙等附属建筑物、构筑物由产权所有单位或者使用单位负责。 </w:t>
      </w:r>
    </w:p>
    <w:p w14:paraId="00DE8F33">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 xml:space="preserve">（六）建筑工地、未竣工验收或者已竣工未移交的市政公用设施和住宅小区及其附属道路、设施等由建设单位或业主负责。 </w:t>
      </w:r>
    </w:p>
    <w:p w14:paraId="50EAA212">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（七）空闲地、待建地由土地使用权属人或开发单位负责。</w:t>
      </w:r>
    </w:p>
    <w:p w14:paraId="3B6C3BF4">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 xml:space="preserve">（八）实行物业管理的居住区由物业管理单位负责。  </w:t>
      </w:r>
    </w:p>
    <w:p w14:paraId="2CA9002A">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（九）圩镇环卫管理范围以外的区域由其所在</w:t>
      </w:r>
      <w:r>
        <w:rPr>
          <w:rFonts w:hint="eastAsia" w:ascii="宋体" w:hAnsi="宋体" w:eastAsia="方正仿宋_GBK" w:cs="方正仿宋_GBK"/>
          <w:b w:val="0"/>
          <w:bCs w:val="0"/>
          <w:sz w:val="32"/>
          <w:szCs w:val="32"/>
          <w:lang w:eastAsia="zh-CN"/>
        </w:rPr>
        <w:t>村</w:t>
      </w:r>
      <w:r>
        <w:rPr>
          <w:rFonts w:hint="eastAsia" w:ascii="宋体" w:hAnsi="宋体" w:eastAsia="方正仿宋_GBK" w:cs="方正仿宋_GBK"/>
          <w:b w:val="0"/>
          <w:bCs w:val="0"/>
          <w:sz w:val="32"/>
          <w:szCs w:val="32"/>
        </w:rPr>
        <w:t>委会负责。</w:t>
      </w:r>
    </w:p>
    <w:p w14:paraId="7683D7D8">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第十条</w:t>
      </w:r>
      <w:r>
        <w:rPr>
          <w:rFonts w:hint="eastAsia" w:ascii="宋体" w:hAnsi="宋体" w:eastAsia="方正仿宋_GBK" w:cs="方正仿宋_GBK"/>
          <w:b w:val="0"/>
          <w:bCs w:val="0"/>
          <w:sz w:val="32"/>
          <w:szCs w:val="32"/>
        </w:rPr>
        <w:t xml:space="preserve"> 责任人应当在市容和环境卫生责任区内履行下列责任：    </w:t>
      </w:r>
    </w:p>
    <w:p w14:paraId="40FFA265">
      <w:pPr>
        <w:keepNext w:val="0"/>
        <w:keepLines w:val="0"/>
        <w:pageBreakBefore w:val="0"/>
        <w:widowControl w:val="0"/>
        <w:kinsoku/>
        <w:wordWrap/>
        <w:overflowPunct/>
        <w:topLinePunct w:val="0"/>
        <w:autoSpaceDE/>
        <w:bidi w:val="0"/>
        <w:adjustRightInd/>
        <w:snapToGrid/>
        <w:spacing w:line="600" w:lineRule="exact"/>
        <w:ind w:right="0" w:rightChars="0" w:firstLine="640" w:firstLineChars="200"/>
        <w:textAlignment w:val="auto"/>
        <w:outlineLvl w:val="9"/>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rPr>
        <w:t>（一）各责任单位</w:t>
      </w:r>
      <w:r>
        <w:rPr>
          <w:rFonts w:hint="eastAsia" w:ascii="宋体" w:hAnsi="宋体" w:eastAsia="方正仿宋_GBK" w:cs="方正仿宋_GBK"/>
          <w:b w:val="0"/>
          <w:bCs w:val="0"/>
          <w:sz w:val="32"/>
          <w:szCs w:val="32"/>
          <w:lang w:val="en-US" w:eastAsia="zh-CN"/>
        </w:rPr>
        <w:t>负责</w:t>
      </w:r>
      <w:r>
        <w:rPr>
          <w:rFonts w:hint="eastAsia" w:ascii="宋体" w:hAnsi="宋体" w:eastAsia="方正仿宋_GBK" w:cs="方正仿宋_GBK"/>
          <w:b w:val="0"/>
          <w:bCs w:val="0"/>
          <w:sz w:val="32"/>
          <w:szCs w:val="32"/>
        </w:rPr>
        <w:t>责任区范围内的</w:t>
      </w:r>
      <w:r>
        <w:rPr>
          <w:rFonts w:hint="eastAsia" w:ascii="宋体" w:hAnsi="宋体" w:eastAsia="方正仿宋_GBK" w:cs="方正仿宋_GBK"/>
          <w:b w:val="0"/>
          <w:bCs w:val="0"/>
          <w:sz w:val="32"/>
          <w:szCs w:val="32"/>
          <w:lang w:val="en-US" w:eastAsia="zh-CN"/>
        </w:rPr>
        <w:t>“门前三包”责任，即</w:t>
      </w:r>
      <w:r>
        <w:rPr>
          <w:rFonts w:hint="eastAsia" w:ascii="宋体" w:hAnsi="宋体" w:eastAsia="方正仿宋_GBK" w:cs="方正仿宋_GBK"/>
          <w:b w:val="0"/>
          <w:bCs w:val="0"/>
          <w:sz w:val="32"/>
          <w:szCs w:val="32"/>
        </w:rPr>
        <w:t>环境卫生管理（包卫生）、市容环境秩序（包秩序）和绿化（包绿化）的维护和管理。</w:t>
      </w:r>
      <w:r>
        <w:rPr>
          <w:rFonts w:hint="eastAsia" w:ascii="宋体" w:hAnsi="宋体" w:eastAsia="方正仿宋_GBK" w:cs="方正仿宋_GBK"/>
          <w:b w:val="0"/>
          <w:bCs w:val="0"/>
          <w:sz w:val="32"/>
          <w:szCs w:val="32"/>
          <w:lang w:val="en-US" w:eastAsia="zh-CN"/>
        </w:rPr>
        <w:t xml:space="preserve"> </w:t>
      </w:r>
    </w:p>
    <w:p w14:paraId="3B9908D7">
      <w:pPr>
        <w:keepNext w:val="0"/>
        <w:keepLines w:val="0"/>
        <w:pageBreakBefore w:val="0"/>
        <w:widowControl w:val="0"/>
        <w:kinsoku/>
        <w:wordWrap/>
        <w:overflowPunct/>
        <w:topLinePunct w:val="0"/>
        <w:autoSpaceDE/>
        <w:bidi w:val="0"/>
        <w:adjustRightInd/>
        <w:snapToGrid/>
        <w:spacing w:line="600" w:lineRule="exact"/>
        <w:ind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（二）保持水域卫生整洁，不得将废弃物抛入、排入水体，</w:t>
      </w:r>
      <w:r>
        <w:rPr>
          <w:rFonts w:hint="eastAsia" w:ascii="宋体" w:hAnsi="宋体" w:eastAsia="方正仿宋_GBK" w:cs="方正仿宋_GBK"/>
          <w:b w:val="0"/>
          <w:bCs w:val="0"/>
          <w:sz w:val="32"/>
          <w:szCs w:val="32"/>
          <w:lang w:eastAsia="zh-CN"/>
        </w:rPr>
        <w:t>应</w:t>
      </w:r>
      <w:r>
        <w:rPr>
          <w:rFonts w:hint="eastAsia" w:ascii="宋体" w:hAnsi="宋体" w:eastAsia="方正仿宋_GBK" w:cs="方正仿宋_GBK"/>
          <w:b w:val="0"/>
          <w:bCs w:val="0"/>
          <w:sz w:val="32"/>
          <w:szCs w:val="32"/>
        </w:rPr>
        <w:t>采取设置拦截装置等措施防止漂浮物流出责任区，</w:t>
      </w:r>
      <w:r>
        <w:rPr>
          <w:rFonts w:hint="eastAsia" w:ascii="宋体" w:hAnsi="宋体" w:eastAsia="方正仿宋_GBK" w:cs="方正仿宋_GBK"/>
          <w:b w:val="0"/>
          <w:bCs w:val="0"/>
          <w:sz w:val="32"/>
          <w:szCs w:val="32"/>
          <w:lang w:eastAsia="zh-CN"/>
        </w:rPr>
        <w:t>并</w:t>
      </w:r>
      <w:r>
        <w:rPr>
          <w:rFonts w:hint="eastAsia" w:ascii="宋体" w:hAnsi="宋体" w:eastAsia="方正仿宋_GBK" w:cs="方正仿宋_GBK"/>
          <w:b w:val="0"/>
          <w:bCs w:val="0"/>
          <w:sz w:val="32"/>
          <w:szCs w:val="32"/>
        </w:rPr>
        <w:t xml:space="preserve">及时清理水面漂浮物。  </w:t>
      </w:r>
    </w:p>
    <w:p w14:paraId="189D103E">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（三）按照规定设置环境卫生设施，并保持整洁、完好。 </w:t>
      </w:r>
    </w:p>
    <w:p w14:paraId="1C9535C9">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 xml:space="preserve">（四）实行生活垃圾分类投放的区域，按照分类要求投放生活垃圾。  </w:t>
      </w:r>
    </w:p>
    <w:p w14:paraId="0D5BA60E">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第十一条</w:t>
      </w:r>
      <w:r>
        <w:rPr>
          <w:rFonts w:hint="eastAsia" w:ascii="宋体" w:hAnsi="宋体" w:eastAsia="方正仿宋_GBK" w:cs="方正仿宋_GBK"/>
          <w:b w:val="0"/>
          <w:bCs w:val="0"/>
          <w:sz w:val="32"/>
          <w:szCs w:val="32"/>
        </w:rPr>
        <w:t xml:space="preserve"> 责任人发现市容和环境卫生责任区内有影响市容和环境卫生或者损坏环境卫生设施行为的，应当予以制止，要求行为人自行清理、补救</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处理不了的</w:t>
      </w:r>
      <w:r>
        <w:rPr>
          <w:rFonts w:hint="eastAsia" w:ascii="宋体" w:hAnsi="宋体" w:eastAsia="方正仿宋_GBK" w:cs="方正仿宋_GBK"/>
          <w:b w:val="0"/>
          <w:bCs w:val="0"/>
          <w:sz w:val="32"/>
          <w:szCs w:val="32"/>
          <w:lang w:eastAsia="zh-CN"/>
        </w:rPr>
        <w:t>，必须</w:t>
      </w:r>
      <w:r>
        <w:rPr>
          <w:rFonts w:hint="eastAsia" w:ascii="宋体" w:hAnsi="宋体" w:eastAsia="方正仿宋_GBK" w:cs="方正仿宋_GBK"/>
          <w:b w:val="0"/>
          <w:bCs w:val="0"/>
          <w:sz w:val="32"/>
          <w:szCs w:val="32"/>
        </w:rPr>
        <w:t>向</w:t>
      </w:r>
      <w:r>
        <w:rPr>
          <w:rFonts w:hint="eastAsia" w:ascii="宋体" w:hAnsi="宋体" w:eastAsia="方正仿宋_GBK" w:cs="方正仿宋_GBK"/>
          <w:b w:val="0"/>
          <w:bCs w:val="0"/>
          <w:sz w:val="32"/>
          <w:szCs w:val="32"/>
          <w:lang w:val="en-US" w:eastAsia="zh-CN"/>
        </w:rPr>
        <w:t>城市管理办</w:t>
      </w:r>
      <w:r>
        <w:rPr>
          <w:rFonts w:hint="eastAsia" w:ascii="宋体" w:hAnsi="宋体" w:eastAsia="方正仿宋_GBK" w:cs="方正仿宋_GBK"/>
          <w:b w:val="0"/>
          <w:bCs w:val="0"/>
          <w:sz w:val="32"/>
          <w:szCs w:val="32"/>
        </w:rPr>
        <w:t>报告。</w:t>
      </w:r>
    </w:p>
    <w:p w14:paraId="2E52BFBE">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p>
    <w:p w14:paraId="0A2022BA">
      <w:pPr>
        <w:keepNext w:val="0"/>
        <w:keepLines w:val="0"/>
        <w:pageBreakBefore w:val="0"/>
        <w:widowControl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宋体" w:hAnsi="宋体" w:eastAsia="方正仿宋_GBK" w:cs="方正仿宋_GBK"/>
          <w:b/>
          <w:bCs/>
          <w:sz w:val="32"/>
          <w:szCs w:val="32"/>
        </w:rPr>
      </w:pPr>
      <w:r>
        <w:rPr>
          <w:rFonts w:hint="eastAsia" w:ascii="宋体" w:hAnsi="宋体" w:eastAsia="方正黑体_GBK" w:cs="方正黑体_GBK"/>
          <w:b w:val="0"/>
          <w:bCs w:val="0"/>
          <w:sz w:val="32"/>
          <w:szCs w:val="32"/>
        </w:rPr>
        <w:t>第三章 圩镇市容管理</w:t>
      </w:r>
    </w:p>
    <w:p w14:paraId="759197F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第十二条</w:t>
      </w:r>
      <w:r>
        <w:rPr>
          <w:rFonts w:hint="eastAsia" w:ascii="宋体" w:hAnsi="宋体" w:eastAsia="方正仿宋_GBK" w:cs="方正仿宋_GBK"/>
          <w:b w:val="0"/>
          <w:bCs w:val="0"/>
          <w:sz w:val="32"/>
          <w:szCs w:val="32"/>
        </w:rPr>
        <w:t xml:space="preserve"> 圩镇建筑物、构筑物、道路、园林绿化、公共设施、广告标识、照明、公共场所、居住区等的容貌建设与管理，应当符合</w:t>
      </w:r>
      <w:r>
        <w:rPr>
          <w:rFonts w:hint="eastAsia" w:ascii="宋体" w:hAnsi="宋体" w:eastAsia="方正仿宋_GBK" w:cs="方正仿宋_GBK"/>
          <w:b w:val="0"/>
          <w:bCs w:val="0"/>
          <w:sz w:val="32"/>
          <w:szCs w:val="32"/>
          <w:lang w:val="en-US" w:eastAsia="zh-CN"/>
        </w:rPr>
        <w:t>本地特色和圩镇</w:t>
      </w:r>
      <w:r>
        <w:rPr>
          <w:rFonts w:hint="eastAsia" w:ascii="宋体" w:hAnsi="宋体" w:eastAsia="方正仿宋_GBK" w:cs="方正仿宋_GBK"/>
          <w:b w:val="0"/>
          <w:bCs w:val="0"/>
          <w:sz w:val="32"/>
          <w:szCs w:val="32"/>
        </w:rPr>
        <w:t>容貌标准</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并</w:t>
      </w:r>
      <w:r>
        <w:rPr>
          <w:rFonts w:hint="eastAsia" w:ascii="宋体" w:hAnsi="宋体" w:eastAsia="方正仿宋_GBK" w:cs="方正仿宋_GBK"/>
          <w:b w:val="0"/>
          <w:bCs w:val="0"/>
          <w:sz w:val="32"/>
          <w:szCs w:val="32"/>
          <w:lang w:eastAsia="zh-CN"/>
        </w:rPr>
        <w:t>与周围环境相协调</w:t>
      </w:r>
      <w:r>
        <w:rPr>
          <w:rFonts w:hint="eastAsia" w:ascii="宋体" w:hAnsi="宋体" w:eastAsia="方正仿宋_GBK" w:cs="方正仿宋_GBK"/>
          <w:b w:val="0"/>
          <w:bCs w:val="0"/>
          <w:sz w:val="32"/>
          <w:szCs w:val="32"/>
        </w:rPr>
        <w:t>。</w:t>
      </w:r>
    </w:p>
    <w:p w14:paraId="1B0AA440">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bCs/>
          <w:sz w:val="32"/>
          <w:szCs w:val="32"/>
        </w:rPr>
        <w:t>第十三条</w:t>
      </w:r>
      <w:r>
        <w:rPr>
          <w:rFonts w:hint="eastAsia" w:ascii="宋体" w:hAnsi="宋体" w:eastAsia="方正仿宋_GBK" w:cs="方正仿宋_GBK"/>
          <w:b w:val="0"/>
          <w:bCs w:val="0"/>
          <w:sz w:val="32"/>
          <w:szCs w:val="32"/>
        </w:rPr>
        <w:t xml:space="preserve"> 圩镇水域的容貌应当符合下列要求：  </w:t>
      </w:r>
    </w:p>
    <w:p w14:paraId="320C7D3E">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水面应当保持清洁，无垃圾、粪便、动物尸体以及杂乱水生植物。护坡、护栏、涵闸、泵站、水面漂浮物拦截装置等应当美观整洁完好，与周围环境相协调。 </w:t>
      </w:r>
    </w:p>
    <w:p w14:paraId="7B64CBE6">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bCs/>
          <w:sz w:val="32"/>
          <w:szCs w:val="32"/>
        </w:rPr>
        <w:t>第十四条</w:t>
      </w:r>
      <w:r>
        <w:rPr>
          <w:rFonts w:hint="eastAsia" w:ascii="宋体" w:hAnsi="宋体" w:eastAsia="方正仿宋_GBK" w:cs="方正仿宋_GBK"/>
          <w:b w:val="0"/>
          <w:bCs w:val="0"/>
          <w:sz w:val="32"/>
          <w:szCs w:val="32"/>
        </w:rPr>
        <w:t xml:space="preserve"> 新建、改建、扩建建</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构</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筑物的造型、装饰等应当与所在区域环境相协调。</w:t>
      </w:r>
      <w:r>
        <w:rPr>
          <w:rFonts w:hint="eastAsia" w:ascii="宋体" w:hAnsi="宋体" w:eastAsia="方正仿宋_GBK" w:cs="方正仿宋_GBK"/>
          <w:sz w:val="32"/>
          <w:szCs w:val="32"/>
        </w:rPr>
        <w:t>在主要街道两侧的建筑物外立面装饰装修或者顶部搭建，安装太阳能板、空调外机和排水设施、防盗网等设施设备，建筑物的所有权人、使用人应当</w:t>
      </w:r>
      <w:r>
        <w:rPr>
          <w:rFonts w:hint="eastAsia" w:ascii="宋体" w:hAnsi="宋体" w:eastAsia="方正仿宋_GBK" w:cs="方正仿宋_GBK"/>
          <w:sz w:val="32"/>
          <w:szCs w:val="32"/>
          <w:lang w:val="en-US" w:eastAsia="zh-CN"/>
        </w:rPr>
        <w:t>依法依规报批，并</w:t>
      </w:r>
      <w:r>
        <w:rPr>
          <w:rFonts w:hint="eastAsia" w:ascii="宋体" w:hAnsi="宋体" w:eastAsia="方正仿宋_GBK" w:cs="方正仿宋_GBK"/>
          <w:sz w:val="32"/>
          <w:szCs w:val="32"/>
        </w:rPr>
        <w:t>按照</w:t>
      </w:r>
      <w:r>
        <w:rPr>
          <w:rFonts w:hint="eastAsia" w:ascii="宋体" w:hAnsi="宋体" w:eastAsia="方正仿宋_GBK" w:cs="方正仿宋_GBK"/>
          <w:sz w:val="32"/>
          <w:szCs w:val="32"/>
          <w:lang w:val="en-US" w:eastAsia="zh-CN"/>
        </w:rPr>
        <w:t>圩镇</w:t>
      </w:r>
      <w:r>
        <w:rPr>
          <w:rFonts w:hint="eastAsia" w:ascii="宋体" w:hAnsi="宋体" w:eastAsia="方正仿宋_GBK" w:cs="方正仿宋_GBK"/>
          <w:sz w:val="32"/>
          <w:szCs w:val="32"/>
        </w:rPr>
        <w:t>容貌标准统一规范设置，建筑物外立面应保持清洁</w:t>
      </w:r>
      <w:r>
        <w:rPr>
          <w:rFonts w:hint="eastAsia" w:ascii="宋体" w:hAnsi="宋体" w:eastAsia="方正仿宋_GBK" w:cs="方正仿宋_GBK"/>
          <w:sz w:val="32"/>
          <w:szCs w:val="32"/>
          <w:lang w:eastAsia="zh-CN"/>
        </w:rPr>
        <w:t>。</w:t>
      </w:r>
    </w:p>
    <w:p w14:paraId="427019EB">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第十五条</w:t>
      </w: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道路及其附属设施污损、缺失、移位的，应当及时清洗、修复、更换。建筑工地、闲置用地、待建用地、建筑装修，其临街一侧应当由业主或者施工单位设置围墙、硬质围挡，其外观应当与周边环境相协调。经批准挖掘、维修城市道路，应当设置明显的安全标志</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工程完工后，由业主或者施工单位及时拆除临时设施、清理现场、恢复原状。禁止在</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绿地种植农作物。闲置用地、待建用地由业主负责按市容环境要求进行围蔽。</w:t>
      </w:r>
    </w:p>
    <w:p w14:paraId="0B86C81E">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第十六条</w:t>
      </w:r>
      <w:r>
        <w:rPr>
          <w:rFonts w:hint="eastAsia" w:ascii="宋体" w:hAnsi="宋体" w:eastAsia="方正仿宋_GBK" w:cs="方正仿宋_GBK"/>
          <w:b w:val="0"/>
          <w:bCs w:val="0"/>
          <w:sz w:val="32"/>
          <w:szCs w:val="32"/>
        </w:rPr>
        <w:t xml:space="preserve"> 任何单位和个人不得擅自占用</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道路及其他公共场所和道路临时停车位从事商业宣传、堆放物品和建筑材料或废弃物、兜售物品、散发广告等活动。道路两侧和广场、市场周边商铺应当入室经营，不得超越门槛经营。禁止占用城市道路、公共场所从事生产、加工或从事洗车、维修、</w:t>
      </w:r>
      <w:r>
        <w:rPr>
          <w:rFonts w:hint="eastAsia" w:ascii="宋体" w:hAnsi="宋体" w:eastAsia="方正仿宋_GBK" w:cs="方正仿宋_GBK"/>
          <w:b w:val="0"/>
          <w:bCs w:val="0"/>
          <w:sz w:val="32"/>
          <w:szCs w:val="32"/>
          <w:lang w:val="en-US" w:eastAsia="zh-CN"/>
        </w:rPr>
        <w:t>分拣</w:t>
      </w:r>
      <w:r>
        <w:rPr>
          <w:rFonts w:hint="eastAsia" w:ascii="宋体" w:hAnsi="宋体" w:eastAsia="方正仿宋_GBK" w:cs="方正仿宋_GBK"/>
          <w:b w:val="0"/>
          <w:bCs w:val="0"/>
          <w:sz w:val="32"/>
          <w:szCs w:val="32"/>
        </w:rPr>
        <w:t>废品等活动。</w:t>
      </w:r>
    </w:p>
    <w:p w14:paraId="2266B24B">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第十七条</w:t>
      </w:r>
      <w:r>
        <w:rPr>
          <w:rFonts w:hint="eastAsia" w:ascii="宋体" w:hAnsi="宋体" w:eastAsia="方正仿宋_GBK" w:cs="方正仿宋_GBK"/>
          <w:b w:val="0"/>
          <w:bCs w:val="0"/>
          <w:sz w:val="32"/>
          <w:szCs w:val="32"/>
        </w:rPr>
        <w:t xml:space="preserve"> 机动车、非机动车应当在规定地点，按照规定的</w:t>
      </w:r>
      <w:r>
        <w:rPr>
          <w:rFonts w:hint="eastAsia" w:ascii="宋体" w:hAnsi="宋体" w:eastAsia="方正仿宋_GBK" w:cs="方正仿宋_GBK"/>
          <w:b w:val="0"/>
          <w:bCs w:val="0"/>
          <w:sz w:val="32"/>
          <w:szCs w:val="32"/>
          <w:lang w:val="en-US" w:eastAsia="zh-CN"/>
        </w:rPr>
        <w:t>朝向</w:t>
      </w:r>
      <w:r>
        <w:rPr>
          <w:rFonts w:hint="eastAsia" w:ascii="宋体" w:hAnsi="宋体" w:eastAsia="方正仿宋_GBK" w:cs="方正仿宋_GBK"/>
          <w:b w:val="0"/>
          <w:bCs w:val="0"/>
          <w:sz w:val="32"/>
          <w:szCs w:val="32"/>
        </w:rPr>
        <w:t>停放</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 xml:space="preserve">禁止违反规定占用广场、人行道、绿化带等公共区域停放车辆。  </w:t>
      </w:r>
    </w:p>
    <w:p w14:paraId="0AE405A1">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第十八条</w:t>
      </w:r>
      <w:r>
        <w:rPr>
          <w:rFonts w:hint="eastAsia" w:ascii="宋体" w:hAnsi="宋体" w:eastAsia="方正仿宋_GBK" w:cs="方正仿宋_GBK"/>
          <w:b w:val="0"/>
          <w:bCs w:val="0"/>
          <w:sz w:val="32"/>
          <w:szCs w:val="32"/>
        </w:rPr>
        <w:t xml:space="preserve"> 任何单位和个人在城市交通主干道、主要街道不得有下列影响市容的行为：  </w:t>
      </w:r>
    </w:p>
    <w:p w14:paraId="5E819C99">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（一）擅自在道路路缘设置接坡。  </w:t>
      </w:r>
    </w:p>
    <w:p w14:paraId="013706C9">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（二）擅自在人行道上设置临时停车泊位。  </w:t>
      </w:r>
    </w:p>
    <w:p w14:paraId="1AB15B68">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（三）擅自在人行道上设置地锁、水泥墩等障碍物。 </w:t>
      </w:r>
    </w:p>
    <w:p w14:paraId="3426183A">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第十九条</w:t>
      </w:r>
      <w:r>
        <w:rPr>
          <w:rFonts w:hint="eastAsia" w:ascii="宋体" w:hAnsi="宋体" w:eastAsia="方正仿宋_GBK" w:cs="方正仿宋_GBK"/>
          <w:b w:val="0"/>
          <w:bCs w:val="0"/>
          <w:sz w:val="32"/>
          <w:szCs w:val="32"/>
        </w:rPr>
        <w:t xml:space="preserve"> 户外广告以及非广告的招牌、报栏、电子显示屏、雕塑、亭棚、休息椅、体育锻炼器材、公交站</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亭</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信号装置、路牌标志、隔离栅栏、邮政信箱、路灯杆线等户外设施和公共设施，应当保持安全、整洁、完好，与周围景观相协调，出现破损、锈蚀、脱落、移位的，所有人或者管理人应当及时更新、修复或者清理。产权人利用自有场地、设施、建（构）筑物</w:t>
      </w:r>
      <w:r>
        <w:rPr>
          <w:rFonts w:hint="eastAsia" w:ascii="宋体" w:hAnsi="宋体" w:eastAsia="方正仿宋_GBK" w:cs="方正仿宋_GBK"/>
          <w:b w:val="0"/>
          <w:bCs w:val="0"/>
          <w:sz w:val="32"/>
          <w:szCs w:val="32"/>
          <w:lang w:eastAsia="zh-CN"/>
        </w:rPr>
        <w:t>外墙</w:t>
      </w:r>
      <w:r>
        <w:rPr>
          <w:rFonts w:hint="eastAsia" w:ascii="宋体" w:hAnsi="宋体" w:eastAsia="方正仿宋_GBK" w:cs="方正仿宋_GBK"/>
          <w:b w:val="0"/>
          <w:bCs w:val="0"/>
          <w:sz w:val="32"/>
          <w:szCs w:val="32"/>
        </w:rPr>
        <w:t>作</w:t>
      </w:r>
      <w:r>
        <w:rPr>
          <w:rFonts w:hint="eastAsia" w:ascii="宋体" w:hAnsi="宋体" w:eastAsia="方正仿宋_GBK" w:cs="方正仿宋_GBK"/>
          <w:b w:val="0"/>
          <w:bCs w:val="0"/>
          <w:sz w:val="32"/>
          <w:szCs w:val="32"/>
          <w:lang w:eastAsia="zh-CN"/>
        </w:rPr>
        <w:t>户外</w:t>
      </w:r>
      <w:r>
        <w:rPr>
          <w:rFonts w:hint="eastAsia" w:ascii="宋体" w:hAnsi="宋体" w:eastAsia="方正仿宋_GBK" w:cs="方正仿宋_GBK"/>
          <w:b w:val="0"/>
          <w:bCs w:val="0"/>
          <w:color w:val="auto"/>
          <w:sz w:val="32"/>
          <w:szCs w:val="32"/>
          <w:u w:val="none"/>
        </w:rPr>
        <w:t>广告</w:t>
      </w:r>
      <w:r>
        <w:rPr>
          <w:rFonts w:hint="eastAsia" w:ascii="宋体" w:hAnsi="宋体" w:eastAsia="方正仿宋_GBK" w:cs="方正仿宋_GBK"/>
          <w:b w:val="0"/>
          <w:bCs w:val="0"/>
          <w:color w:val="auto"/>
          <w:sz w:val="32"/>
          <w:szCs w:val="32"/>
          <w:u w:val="none"/>
          <w:lang w:eastAsia="zh-CN"/>
        </w:rPr>
        <w:t>（包括招牌、电子显示屏等）</w:t>
      </w:r>
      <w:r>
        <w:rPr>
          <w:rFonts w:hint="eastAsia" w:ascii="宋体" w:hAnsi="宋体" w:eastAsia="方正仿宋_GBK" w:cs="方正仿宋_GBK"/>
          <w:b w:val="0"/>
          <w:bCs w:val="0"/>
          <w:color w:val="auto"/>
          <w:sz w:val="32"/>
          <w:szCs w:val="32"/>
          <w:u w:val="none"/>
        </w:rPr>
        <w:t>宣传</w:t>
      </w:r>
      <w:r>
        <w:rPr>
          <w:rFonts w:hint="eastAsia" w:ascii="宋体" w:hAnsi="宋体" w:eastAsia="方正仿宋_GBK" w:cs="方正仿宋_GBK"/>
          <w:b w:val="0"/>
          <w:bCs w:val="0"/>
          <w:sz w:val="32"/>
          <w:szCs w:val="32"/>
        </w:rPr>
        <w:t>的，其户外商业广告位设置使用权应持有关资料向</w:t>
      </w:r>
      <w:r>
        <w:rPr>
          <w:rFonts w:hint="eastAsia" w:ascii="宋体" w:hAnsi="宋体" w:eastAsia="方正仿宋_GBK" w:cs="方正仿宋_GBK"/>
          <w:b w:val="0"/>
          <w:bCs w:val="0"/>
          <w:sz w:val="32"/>
          <w:szCs w:val="32"/>
          <w:lang w:val="en-US" w:eastAsia="zh-CN"/>
        </w:rPr>
        <w:t>城市管理办</w:t>
      </w:r>
      <w:r>
        <w:rPr>
          <w:rFonts w:hint="eastAsia" w:ascii="宋体" w:hAnsi="宋体" w:eastAsia="方正仿宋_GBK" w:cs="方正仿宋_GBK"/>
          <w:b w:val="0"/>
          <w:bCs w:val="0"/>
          <w:sz w:val="32"/>
          <w:szCs w:val="32"/>
        </w:rPr>
        <w:t>提出申请，</w:t>
      </w:r>
      <w:r>
        <w:rPr>
          <w:rFonts w:hint="eastAsia" w:ascii="宋体" w:hAnsi="宋体" w:eastAsia="方正仿宋_GBK" w:cs="方正仿宋_GBK"/>
          <w:b w:val="0"/>
          <w:bCs w:val="0"/>
          <w:sz w:val="32"/>
          <w:szCs w:val="32"/>
          <w:lang w:eastAsia="zh-CN"/>
        </w:rPr>
        <w:t>经</w:t>
      </w:r>
      <w:r>
        <w:rPr>
          <w:rFonts w:hint="eastAsia" w:ascii="宋体" w:hAnsi="宋体" w:eastAsia="方正仿宋_GBK" w:cs="方正仿宋_GBK"/>
          <w:b w:val="0"/>
          <w:bCs w:val="0"/>
          <w:sz w:val="32"/>
          <w:szCs w:val="32"/>
        </w:rPr>
        <w:t>审批</w:t>
      </w:r>
      <w:r>
        <w:rPr>
          <w:rFonts w:hint="eastAsia" w:ascii="宋体" w:hAnsi="宋体" w:eastAsia="方正仿宋_GBK" w:cs="方正仿宋_GBK"/>
          <w:b w:val="0"/>
          <w:bCs w:val="0"/>
          <w:sz w:val="32"/>
          <w:szCs w:val="32"/>
          <w:lang w:eastAsia="zh-CN"/>
        </w:rPr>
        <w:t>后实施</w:t>
      </w:r>
      <w:r>
        <w:rPr>
          <w:rFonts w:hint="eastAsia" w:ascii="宋体" w:hAnsi="宋体" w:eastAsia="方正仿宋_GBK" w:cs="方正仿宋_GBK"/>
          <w:b w:val="0"/>
          <w:bCs w:val="0"/>
          <w:sz w:val="32"/>
          <w:szCs w:val="32"/>
        </w:rPr>
        <w:t>。</w:t>
      </w:r>
    </w:p>
    <w:p w14:paraId="3FCB5283">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b/>
          <w:bCs/>
          <w:sz w:val="32"/>
          <w:szCs w:val="32"/>
        </w:rPr>
        <w:t>第二十条</w:t>
      </w:r>
      <w:r>
        <w:rPr>
          <w:rFonts w:hint="eastAsia" w:ascii="宋体" w:hAnsi="宋体" w:eastAsia="方正仿宋_GBK" w:cs="方正仿宋_GBK"/>
          <w:b w:val="0"/>
          <w:bCs w:val="0"/>
          <w:sz w:val="32"/>
          <w:szCs w:val="32"/>
        </w:rPr>
        <w:t xml:space="preserve"> 任何单位和个人不得擅自在树木、建（构）筑物、道路、电线杆、灯柱等其他设施上张贴小广告或者刻画、涂写，不得悬挂横幅、标语、物品。</w:t>
      </w:r>
      <w:r>
        <w:rPr>
          <w:rFonts w:hint="eastAsia" w:ascii="宋体" w:hAnsi="宋体" w:eastAsia="方正仿宋_GBK" w:cs="方正仿宋_GBK"/>
          <w:b w:val="0"/>
          <w:bCs w:val="0"/>
          <w:sz w:val="32"/>
          <w:szCs w:val="32"/>
          <w:lang w:val="en-US" w:eastAsia="zh-CN"/>
        </w:rPr>
        <w:t>各村（社区）、农贸市场管理单位</w:t>
      </w:r>
      <w:r>
        <w:rPr>
          <w:rFonts w:hint="eastAsia" w:ascii="宋体" w:hAnsi="宋体" w:eastAsia="方正仿宋_GBK" w:cs="方正仿宋_GBK"/>
          <w:b w:val="0"/>
          <w:bCs w:val="0"/>
          <w:sz w:val="32"/>
          <w:szCs w:val="32"/>
        </w:rPr>
        <w:t>根据规划设置公共</w:t>
      </w:r>
      <w:r>
        <w:rPr>
          <w:rFonts w:hint="eastAsia" w:ascii="宋体" w:hAnsi="宋体" w:eastAsia="方正仿宋_GBK" w:cs="方正仿宋_GBK"/>
          <w:b w:val="0"/>
          <w:bCs w:val="0"/>
          <w:sz w:val="32"/>
          <w:szCs w:val="32"/>
          <w:lang w:eastAsia="zh-CN"/>
        </w:rPr>
        <w:t>张</w:t>
      </w:r>
      <w:r>
        <w:rPr>
          <w:rFonts w:hint="eastAsia" w:ascii="宋体" w:hAnsi="宋体" w:eastAsia="方正仿宋_GBK" w:cs="方正仿宋_GBK"/>
          <w:b w:val="0"/>
          <w:bCs w:val="0"/>
          <w:sz w:val="32"/>
          <w:szCs w:val="32"/>
        </w:rPr>
        <w:t>贴栏，满足公众发布信息需要</w:t>
      </w:r>
      <w:r>
        <w:rPr>
          <w:rFonts w:hint="eastAsia" w:ascii="宋体" w:hAnsi="宋体" w:eastAsia="方正仿宋_GBK" w:cs="方正仿宋_GBK"/>
          <w:b w:val="0"/>
          <w:bCs w:val="0"/>
          <w:sz w:val="32"/>
          <w:szCs w:val="32"/>
          <w:lang w:eastAsia="zh-CN"/>
        </w:rPr>
        <w:t>，并负责日常管理、维护和保洁。</w:t>
      </w:r>
    </w:p>
    <w:p w14:paraId="67C1806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第二十一条</w:t>
      </w: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加强</w:t>
      </w:r>
      <w:r>
        <w:rPr>
          <w:rFonts w:hint="eastAsia" w:ascii="宋体" w:hAnsi="宋体" w:eastAsia="方正仿宋_GBK" w:cs="方正仿宋_GBK"/>
          <w:b w:val="0"/>
          <w:bCs w:val="0"/>
          <w:sz w:val="32"/>
          <w:szCs w:val="32"/>
        </w:rPr>
        <w:t>地下管廊</w:t>
      </w:r>
      <w:r>
        <w:rPr>
          <w:rFonts w:hint="eastAsia" w:ascii="宋体" w:hAnsi="宋体" w:eastAsia="方正仿宋_GBK" w:cs="方正仿宋_GBK"/>
          <w:b w:val="0"/>
          <w:bCs w:val="0"/>
          <w:sz w:val="32"/>
          <w:szCs w:val="32"/>
          <w:lang w:val="en-US" w:eastAsia="zh-CN"/>
        </w:rPr>
        <w:t>管理</w:t>
      </w:r>
      <w:r>
        <w:rPr>
          <w:rFonts w:hint="eastAsia" w:ascii="宋体" w:hAnsi="宋体" w:eastAsia="方正仿宋_GBK" w:cs="方正仿宋_GBK"/>
          <w:b w:val="0"/>
          <w:bCs w:val="0"/>
          <w:sz w:val="32"/>
          <w:szCs w:val="32"/>
        </w:rPr>
        <w:t>，新建管线设施应当入地埋设。现有架空管线应当按照</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 xml:space="preserve">容貌标准，逐步改造为入地埋设或者采取隐蔽措施，并定期维护。废弃杆、管、箱等设施，应当由所有权人或者管理人及时清除。    </w:t>
      </w:r>
    </w:p>
    <w:p w14:paraId="39A34380">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第二十二条</w:t>
      </w:r>
      <w:r>
        <w:rPr>
          <w:rFonts w:hint="eastAsia" w:ascii="宋体" w:hAnsi="宋体" w:eastAsia="方正仿宋_GBK" w:cs="方正仿宋_GBK"/>
          <w:b w:val="0"/>
          <w:bCs w:val="0"/>
          <w:sz w:val="32"/>
          <w:szCs w:val="32"/>
        </w:rPr>
        <w:t xml:space="preserve"> 城市照明、亮化设施应当保持完好、整洁、美观，出现污损、残缺、断亮的，设置单位或者管理单位应当及时清洁、修复或者更换。</w:t>
      </w:r>
    </w:p>
    <w:p w14:paraId="225CE58D">
      <w:pPr>
        <w:keepNext w:val="0"/>
        <w:keepLines w:val="0"/>
        <w:pageBreakBefore w:val="0"/>
        <w:widowControl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宋体" w:hAnsi="宋体" w:eastAsia="方正黑体_GBK" w:cs="方正黑体_GBK"/>
          <w:b w:val="0"/>
          <w:bCs w:val="0"/>
          <w:sz w:val="32"/>
          <w:szCs w:val="32"/>
        </w:rPr>
      </w:pPr>
    </w:p>
    <w:p w14:paraId="4C1A9C90">
      <w:pPr>
        <w:keepNext w:val="0"/>
        <w:keepLines w:val="0"/>
        <w:pageBreakBefore w:val="0"/>
        <w:widowControl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宋体" w:hAnsi="宋体" w:eastAsia="方正仿宋_GBK" w:cs="方正仿宋_GBK"/>
          <w:b/>
          <w:bCs/>
          <w:sz w:val="32"/>
          <w:szCs w:val="32"/>
        </w:rPr>
      </w:pPr>
      <w:r>
        <w:rPr>
          <w:rFonts w:hint="eastAsia" w:ascii="宋体" w:hAnsi="宋体" w:eastAsia="方正黑体_GBK" w:cs="方正黑体_GBK"/>
          <w:b w:val="0"/>
          <w:bCs w:val="0"/>
          <w:sz w:val="32"/>
          <w:szCs w:val="32"/>
        </w:rPr>
        <w:t>第四章 环境卫生管理 </w:t>
      </w:r>
    </w:p>
    <w:p w14:paraId="5A1D2504">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第二十三条</w:t>
      </w:r>
      <w:r>
        <w:rPr>
          <w:rFonts w:hint="eastAsia" w:ascii="宋体" w:hAnsi="宋体" w:eastAsia="方正仿宋_GBK" w:cs="方正仿宋_GBK"/>
          <w:b w:val="0"/>
          <w:bCs w:val="0"/>
          <w:sz w:val="32"/>
          <w:szCs w:val="32"/>
        </w:rPr>
        <w:t xml:space="preserve"> 圩镇环境卫生和设施应当符合国家、省、市、县规定的相应区域环境卫生标准</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并依据规定合理设置垃圾分类设施</w:t>
      </w:r>
      <w:r>
        <w:rPr>
          <w:rFonts w:hint="eastAsia" w:ascii="宋体" w:hAnsi="宋体" w:eastAsia="方正仿宋_GBK" w:cs="方正仿宋_GBK"/>
          <w:b w:val="0"/>
          <w:bCs w:val="0"/>
          <w:sz w:val="32"/>
          <w:szCs w:val="32"/>
        </w:rPr>
        <w:t xml:space="preserve">。  </w:t>
      </w:r>
    </w:p>
    <w:p w14:paraId="1B4603D5">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第二十四条</w:t>
      </w:r>
      <w:r>
        <w:rPr>
          <w:rFonts w:hint="eastAsia" w:ascii="宋体" w:hAnsi="宋体" w:eastAsia="方正仿宋_GBK" w:cs="方正仿宋_GBK"/>
          <w:b w:val="0"/>
          <w:bCs w:val="0"/>
          <w:sz w:val="32"/>
          <w:szCs w:val="32"/>
        </w:rPr>
        <w:t xml:space="preserve"> 圩镇环境卫生设施的责任单位和个人应当加强对城市环境卫生设施的管理，定期进行清洁、保养、维修、更新。任何单位和个人不得侵占、损坏和擅自拆除、移动、封闭</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环境卫生设施设备及其附属设施，不得擅自改变</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 xml:space="preserve">环境卫生设施设备及其附属设施的用途。  </w:t>
      </w:r>
    </w:p>
    <w:p w14:paraId="63AD8A0A">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第二十五条</w:t>
      </w:r>
      <w:r>
        <w:rPr>
          <w:rFonts w:hint="eastAsia" w:ascii="宋体" w:hAnsi="宋体" w:eastAsia="方正仿宋_GBK" w:cs="方正仿宋_GBK"/>
          <w:b w:val="0"/>
          <w:bCs w:val="0"/>
          <w:sz w:val="32"/>
          <w:szCs w:val="32"/>
        </w:rPr>
        <w:t xml:space="preserve"> 禁止下列影响环境卫生的行为： </w:t>
      </w:r>
    </w:p>
    <w:p w14:paraId="667F9061">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（一）随地吐痰、便溺。  </w:t>
      </w:r>
    </w:p>
    <w:p w14:paraId="78FDA326">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（二）乱扔果皮、果核、纸屑、烟蒂、口香糖等废弃物。</w:t>
      </w:r>
    </w:p>
    <w:p w14:paraId="34DF8A82">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（三）乱倒垃圾、粪便，乱倒乱排污水，乱扔动物尸体。 </w:t>
      </w:r>
    </w:p>
    <w:p w14:paraId="33BAF9A5">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（四）从建筑物或者车辆向外抛弃废弃物。 </w:t>
      </w:r>
    </w:p>
    <w:p w14:paraId="1E887958">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（五）向花坛、绿化带、窨井扫入或者倾倒垃圾。  </w:t>
      </w:r>
    </w:p>
    <w:p w14:paraId="4733B548">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（六）在屋顶、天台、阳台使用粪便、粪水等有机肥种菜、养花。  </w:t>
      </w:r>
    </w:p>
    <w:p w14:paraId="769355B9">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（七）在露天场所、垃圾收集容器</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绿化带</w:t>
      </w:r>
      <w:r>
        <w:rPr>
          <w:rFonts w:hint="eastAsia" w:ascii="宋体" w:hAnsi="宋体" w:eastAsia="方正仿宋_GBK" w:cs="方正仿宋_GBK"/>
          <w:b w:val="0"/>
          <w:bCs w:val="0"/>
          <w:sz w:val="32"/>
          <w:szCs w:val="32"/>
        </w:rPr>
        <w:t>内焚烧垃圾、树枝、杂草或者其他废弃物。</w:t>
      </w:r>
    </w:p>
    <w:p w14:paraId="4DD96442">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（八）其他影响环境卫生的行为。  </w:t>
      </w:r>
    </w:p>
    <w:p w14:paraId="57E3493C">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第二十六条</w:t>
      </w:r>
      <w:r>
        <w:rPr>
          <w:rFonts w:hint="eastAsia" w:ascii="宋体" w:hAnsi="宋体" w:eastAsia="方正仿宋_GBK" w:cs="方正仿宋_GBK"/>
          <w:b w:val="0"/>
          <w:bCs w:val="0"/>
          <w:sz w:val="32"/>
          <w:szCs w:val="32"/>
        </w:rPr>
        <w:t xml:space="preserve"> 禁止下列影响城市水域环境卫生的行为：   </w:t>
      </w:r>
    </w:p>
    <w:p w14:paraId="5275410D">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（一）向水域丢弃或者倾倒生活垃圾。</w:t>
      </w:r>
    </w:p>
    <w:p w14:paraId="26557E5B">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（二）向水域倾倒或者排放污水、沙石、粪便、建筑废弃物、花草枝叶、淤泥。 </w:t>
      </w:r>
    </w:p>
    <w:p w14:paraId="0584D18B">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 xml:space="preserve">（三）向水域抛弃动物尸体。  </w:t>
      </w:r>
    </w:p>
    <w:p w14:paraId="3D001C6D">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（四）在水域环境卫生管理范围内建造直接将粪便排入水域的厕所。 </w:t>
      </w:r>
    </w:p>
    <w:p w14:paraId="2DEF8CEA">
      <w:pPr>
        <w:keepNext w:val="0"/>
        <w:keepLines w:val="0"/>
        <w:pageBreakBefore w:val="0"/>
        <w:widowControl w:val="0"/>
        <w:kinsoku/>
        <w:wordWrap/>
        <w:overflowPunct/>
        <w:topLinePunct w:val="0"/>
        <w:autoSpaceDE/>
        <w:bidi w:val="0"/>
        <w:adjustRightInd/>
        <w:snapToGrid/>
        <w:spacing w:line="600" w:lineRule="exact"/>
        <w:ind w:left="0" w:leftChars="0" w:right="0" w:rightChars="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 xml:space="preserve"> </w:t>
      </w:r>
      <w:r>
        <w:rPr>
          <w:rFonts w:hint="eastAsia" w:ascii="宋体" w:hAnsi="宋体" w:eastAsia="方正仿宋_GBK" w:cs="方正仿宋_GBK"/>
          <w:b w:val="0"/>
          <w:bCs w:val="0"/>
          <w:sz w:val="32"/>
          <w:szCs w:val="32"/>
        </w:rPr>
        <w:t>（五）破坏水域环境卫生的其他行为。 </w:t>
      </w:r>
    </w:p>
    <w:p w14:paraId="7E79C0DD">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default"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rPr>
        <w:t>第二十七条</w:t>
      </w:r>
      <w:r>
        <w:rPr>
          <w:rFonts w:hint="eastAsia" w:ascii="宋体" w:hAnsi="宋体" w:eastAsia="方正仿宋_GBK" w:cs="方正仿宋_GBK"/>
          <w:b w:val="0"/>
          <w:bCs w:val="0"/>
          <w:sz w:val="32"/>
          <w:szCs w:val="32"/>
        </w:rPr>
        <w:t xml:space="preserve"> 加强生活垃圾收集、密闭运输和处置等设施、设备的建设和管理。任何单位和个人应当按照规定将生活垃圾</w:t>
      </w:r>
      <w:r>
        <w:rPr>
          <w:rFonts w:hint="eastAsia" w:ascii="宋体" w:hAnsi="宋体" w:eastAsia="方正仿宋_GBK" w:cs="方正仿宋_GBK"/>
          <w:b w:val="0"/>
          <w:bCs w:val="0"/>
          <w:sz w:val="32"/>
          <w:szCs w:val="32"/>
          <w:lang w:val="en-US" w:eastAsia="zh-CN"/>
        </w:rPr>
        <w:t>分类</w:t>
      </w:r>
      <w:r>
        <w:rPr>
          <w:rFonts w:hint="eastAsia" w:ascii="宋体" w:hAnsi="宋体" w:eastAsia="方正仿宋_GBK" w:cs="方正仿宋_GBK"/>
          <w:b w:val="0"/>
          <w:bCs w:val="0"/>
          <w:sz w:val="32"/>
          <w:szCs w:val="32"/>
        </w:rPr>
        <w:t>投放到指定的垃圾容器或者收集场所</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环境卫生作业单位</w:t>
      </w:r>
      <w:r>
        <w:rPr>
          <w:rFonts w:hint="eastAsia" w:ascii="宋体" w:hAnsi="宋体" w:eastAsia="方正仿宋_GBK" w:cs="方正仿宋_GBK"/>
          <w:b w:val="0"/>
          <w:bCs w:val="0"/>
          <w:sz w:val="32"/>
          <w:szCs w:val="32"/>
          <w:lang w:val="en-US" w:eastAsia="zh-CN"/>
        </w:rPr>
        <w:t>在收集转运过程中需全程做到密闭运输和处置。</w:t>
      </w:r>
    </w:p>
    <w:p w14:paraId="700DE2B8">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第二十八条</w:t>
      </w:r>
      <w:r>
        <w:rPr>
          <w:rFonts w:hint="eastAsia" w:ascii="宋体" w:hAnsi="宋体" w:eastAsia="方正仿宋_GBK" w:cs="方正仿宋_GBK"/>
          <w:b w:val="0"/>
          <w:bCs w:val="0"/>
          <w:sz w:val="32"/>
          <w:szCs w:val="32"/>
        </w:rPr>
        <w:t xml:space="preserve"> 居民家庭装修产生的废弃物和废弃沙发、衣柜、床、床垫等大件家具应当</w:t>
      </w:r>
      <w:r>
        <w:rPr>
          <w:rFonts w:hint="eastAsia" w:ascii="宋体" w:hAnsi="宋体" w:eastAsia="方正仿宋_GBK" w:cs="方正仿宋_GBK"/>
          <w:b w:val="0"/>
          <w:bCs w:val="0"/>
          <w:sz w:val="32"/>
          <w:szCs w:val="32"/>
          <w:lang w:val="en-US" w:eastAsia="zh-CN"/>
        </w:rPr>
        <w:t>进行拆解后</w:t>
      </w:r>
      <w:r>
        <w:rPr>
          <w:rFonts w:hint="eastAsia" w:ascii="宋体" w:hAnsi="宋体" w:eastAsia="方正仿宋_GBK" w:cs="方正仿宋_GBK"/>
          <w:b w:val="0"/>
          <w:bCs w:val="0"/>
          <w:sz w:val="32"/>
          <w:szCs w:val="32"/>
        </w:rPr>
        <w:t xml:space="preserve">投放到指定收集点或预约环境卫生作业单位收运。  </w:t>
      </w:r>
    </w:p>
    <w:p w14:paraId="73F841E0">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第二十九条</w:t>
      </w: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b w:val="0"/>
          <w:bCs w:val="0"/>
          <w:sz w:val="32"/>
          <w:szCs w:val="32"/>
          <w:lang w:val="en-US" w:eastAsia="zh-CN"/>
        </w:rPr>
        <w:t>农</w:t>
      </w:r>
      <w:r>
        <w:rPr>
          <w:rFonts w:hint="eastAsia" w:ascii="宋体" w:hAnsi="宋体" w:eastAsia="方正仿宋_GBK" w:cs="方正仿宋_GBK"/>
          <w:b w:val="0"/>
          <w:bCs w:val="0"/>
          <w:sz w:val="32"/>
          <w:szCs w:val="32"/>
        </w:rPr>
        <w:t>贸市场和其他商品交易市场的开办者、经营管理者应当建立健全环境卫生制度，配备充足的保洁人员，设置充足垃圾收集容器，保持经营场所的环境卫生整洁，场内无乱扔垃圾，无积存的污渍、污水，无鼠蝇蚊</w:t>
      </w:r>
      <w:r>
        <w:rPr>
          <w:rFonts w:hint="eastAsia" w:ascii="宋体" w:hAnsi="宋体" w:eastAsia="方正仿宋_GBK" w:cs="方正仿宋_GBK"/>
          <w:b w:val="0"/>
          <w:bCs w:val="0"/>
          <w:sz w:val="32"/>
          <w:szCs w:val="32"/>
          <w:lang w:val="en-US" w:eastAsia="zh-CN"/>
        </w:rPr>
        <w:t>蟑</w:t>
      </w:r>
      <w:r>
        <w:rPr>
          <w:rFonts w:hint="eastAsia" w:ascii="宋体" w:hAnsi="宋体" w:eastAsia="方正仿宋_GBK" w:cs="方正仿宋_GBK"/>
          <w:b w:val="0"/>
          <w:bCs w:val="0"/>
          <w:sz w:val="32"/>
          <w:szCs w:val="32"/>
        </w:rPr>
        <w:t>等病媒生物及孳生地，无乱堆放杂物，定期清洗、消毒。</w:t>
      </w:r>
    </w:p>
    <w:p w14:paraId="53969019">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第三十条</w:t>
      </w:r>
      <w:r>
        <w:rPr>
          <w:rFonts w:hint="eastAsia" w:ascii="宋体" w:hAnsi="宋体" w:eastAsia="方正仿宋_GBK" w:cs="方正仿宋_GBK"/>
          <w:b w:val="0"/>
          <w:bCs w:val="0"/>
          <w:sz w:val="32"/>
          <w:szCs w:val="32"/>
        </w:rPr>
        <w:t xml:space="preserve"> 经批准在指定区域和规定时间段举办文化商贸会展等活动的</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经营者或者举办单位应当安排人员保洁</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保持场所和周围环境卫生整洁</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垃圾及时清理。活动结束后</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应当及时清理场地</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恢复原貌，不得遗留废弃物。 </w:t>
      </w:r>
    </w:p>
    <w:p w14:paraId="42DEC282">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第三十一条</w:t>
      </w:r>
      <w:r>
        <w:rPr>
          <w:rFonts w:hint="eastAsia" w:ascii="宋体" w:hAnsi="宋体" w:eastAsia="方正仿宋_GBK" w:cs="方正仿宋_GBK"/>
          <w:b w:val="0"/>
          <w:bCs w:val="0"/>
          <w:sz w:val="32"/>
          <w:szCs w:val="32"/>
        </w:rPr>
        <w:t xml:space="preserve"> 任何单位和个人不得随意处置垃圾。</w:t>
      </w:r>
      <w:r>
        <w:rPr>
          <w:rFonts w:hint="eastAsia" w:ascii="宋体" w:hAnsi="宋体" w:eastAsia="方正仿宋_GBK" w:cs="方正仿宋_GBK"/>
          <w:b w:val="0"/>
          <w:bCs w:val="0"/>
          <w:sz w:val="32"/>
          <w:szCs w:val="32"/>
          <w:lang w:val="en-US" w:eastAsia="zh-CN"/>
        </w:rPr>
        <w:t>圩镇</w:t>
      </w:r>
      <w:r>
        <w:rPr>
          <w:rFonts w:hint="eastAsia" w:ascii="宋体" w:hAnsi="宋体" w:eastAsia="方正仿宋_GBK" w:cs="方正仿宋_GBK"/>
          <w:b w:val="0"/>
          <w:bCs w:val="0"/>
          <w:sz w:val="32"/>
          <w:szCs w:val="32"/>
        </w:rPr>
        <w:t>环境卫生作业单位应当将生活垃圾运输至垃圾中转站处理，做到日产日清。禁止任何单位和个人将</w:t>
      </w:r>
      <w:r>
        <w:rPr>
          <w:rFonts w:hint="eastAsia" w:ascii="宋体" w:hAnsi="宋体" w:eastAsia="方正仿宋_GBK" w:cs="方正仿宋_GBK"/>
          <w:b w:val="0"/>
          <w:bCs w:val="0"/>
          <w:sz w:val="32"/>
          <w:szCs w:val="32"/>
          <w:lang w:eastAsia="zh-CN"/>
        </w:rPr>
        <w:t>镇</w:t>
      </w:r>
      <w:r>
        <w:rPr>
          <w:rFonts w:hint="eastAsia" w:ascii="宋体" w:hAnsi="宋体" w:eastAsia="方正仿宋_GBK" w:cs="方正仿宋_GBK"/>
          <w:b w:val="0"/>
          <w:bCs w:val="0"/>
          <w:sz w:val="32"/>
          <w:szCs w:val="32"/>
        </w:rPr>
        <w:t>外垃圾转移至本</w:t>
      </w:r>
      <w:r>
        <w:rPr>
          <w:rFonts w:hint="eastAsia" w:ascii="宋体" w:hAnsi="宋体" w:eastAsia="方正仿宋_GBK" w:cs="方正仿宋_GBK"/>
          <w:b w:val="0"/>
          <w:bCs w:val="0"/>
          <w:sz w:val="32"/>
          <w:szCs w:val="32"/>
          <w:lang w:eastAsia="zh-CN"/>
        </w:rPr>
        <w:t>镇</w:t>
      </w:r>
      <w:r>
        <w:rPr>
          <w:rFonts w:hint="eastAsia" w:ascii="宋体" w:hAnsi="宋体" w:eastAsia="方正仿宋_GBK" w:cs="方正仿宋_GBK"/>
          <w:b w:val="0"/>
          <w:bCs w:val="0"/>
          <w:sz w:val="32"/>
          <w:szCs w:val="32"/>
        </w:rPr>
        <w:t xml:space="preserve">处理。  </w:t>
      </w:r>
    </w:p>
    <w:p w14:paraId="191F3A3B">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第三十二条</w:t>
      </w:r>
      <w:r>
        <w:rPr>
          <w:rFonts w:hint="eastAsia" w:ascii="宋体" w:hAnsi="宋体" w:eastAsia="方正仿宋_GBK" w:cs="方正仿宋_GBK"/>
          <w:b w:val="0"/>
          <w:bCs w:val="0"/>
          <w:sz w:val="32"/>
          <w:szCs w:val="32"/>
        </w:rPr>
        <w:t xml:space="preserve"> 公园、绿地、花坛、道路绿化隔离带的环境卫生保洁</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由养护单位负责。植树、剪枝等作业时</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应当遵守下列规定：</w:t>
      </w:r>
    </w:p>
    <w:p w14:paraId="310B4CE1">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（一）当日清除余土</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 xml:space="preserve">及时清运枯树和残枝等杂物。  </w:t>
      </w:r>
    </w:p>
    <w:p w14:paraId="71F5585A">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（二）施肥、移种花草、松土、除草、浇水时不得污染道路。</w:t>
      </w:r>
    </w:p>
    <w:p w14:paraId="44E5D245">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第三十三条</w:t>
      </w:r>
      <w:r>
        <w:rPr>
          <w:rFonts w:hint="eastAsia" w:ascii="宋体" w:hAnsi="宋体" w:eastAsia="方正仿宋_GBK" w:cs="方正仿宋_GBK"/>
          <w:b w:val="0"/>
          <w:bCs w:val="0"/>
          <w:sz w:val="32"/>
          <w:szCs w:val="32"/>
        </w:rPr>
        <w:t xml:space="preserve"> 道路上运输垃圾、矿泥、砂石、土方、水泥、灰浆等散装、流体物料的车辆应当采取密封、覆盖或者其他有效措施</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不得沿途泄漏、遗撒和飞扬，车轮不得带泥行驶。</w:t>
      </w:r>
    </w:p>
    <w:p w14:paraId="079E76C3">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第三十四条</w:t>
      </w:r>
      <w:r>
        <w:rPr>
          <w:rFonts w:hint="eastAsia" w:ascii="宋体" w:hAnsi="宋体" w:eastAsia="方正仿宋_GBK" w:cs="方正仿宋_GBK"/>
          <w:b w:val="0"/>
          <w:bCs w:val="0"/>
          <w:sz w:val="32"/>
          <w:szCs w:val="32"/>
        </w:rPr>
        <w:t xml:space="preserve"> 建筑施工单位在施工时应当遵守下列规定： </w:t>
      </w:r>
    </w:p>
    <w:p w14:paraId="6823B312">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（一）施工工地应当设置硬质密闭围挡。  </w:t>
      </w:r>
    </w:p>
    <w:p w14:paraId="0DA20FF3">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（二）采取覆盖、分段作业、择时施工、洒水抑尘等有效防尘降尘措施。  </w:t>
      </w:r>
    </w:p>
    <w:p w14:paraId="6FB5740D">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（三）施工现场进出路口实行硬底化，并设置洗车槽，对出场车辆进行冲洗和清理，防止车辆带泥污染道路。  </w:t>
      </w:r>
    </w:p>
    <w:p w14:paraId="34D00DB2">
      <w:pPr>
        <w:keepNext w:val="0"/>
        <w:keepLines w:val="0"/>
        <w:pageBreakBefore w:val="0"/>
        <w:widowControl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 xml:space="preserve">（四）禁止将泥浆水直接排入路面和雨水或者污水管道。  </w:t>
      </w:r>
    </w:p>
    <w:p w14:paraId="7BE0CD00">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bCs/>
          <w:sz w:val="32"/>
          <w:szCs w:val="32"/>
        </w:rPr>
        <w:t>第三十五条</w:t>
      </w:r>
      <w:r>
        <w:rPr>
          <w:rFonts w:hint="eastAsia" w:ascii="宋体" w:hAnsi="宋体" w:eastAsia="方正仿宋_GBK" w:cs="方正仿宋_GBK"/>
          <w:b w:val="0"/>
          <w:bCs w:val="0"/>
          <w:sz w:val="32"/>
          <w:szCs w:val="32"/>
        </w:rPr>
        <w:t xml:space="preserve"> 鼓励建筑垃圾资源化再利用。运输建筑垃圾的单位和个人应当按照规定的路线、时间运输到</w:t>
      </w:r>
      <w:r>
        <w:rPr>
          <w:rFonts w:hint="eastAsia" w:ascii="宋体" w:hAnsi="宋体" w:eastAsia="方正仿宋_GBK" w:cs="方正仿宋_GBK"/>
          <w:b w:val="0"/>
          <w:bCs w:val="0"/>
          <w:sz w:val="32"/>
          <w:szCs w:val="32"/>
          <w:lang w:val="en-US" w:eastAsia="zh-CN"/>
        </w:rPr>
        <w:t>县级</w:t>
      </w:r>
      <w:r>
        <w:rPr>
          <w:rFonts w:hint="eastAsia" w:ascii="宋体" w:hAnsi="宋体" w:eastAsia="方正仿宋_GBK" w:cs="方正仿宋_GBK"/>
          <w:b w:val="0"/>
          <w:bCs w:val="0"/>
          <w:sz w:val="32"/>
          <w:szCs w:val="32"/>
        </w:rPr>
        <w:t>指定场所。任何单位和个人不得随意倾倒建筑垃圾，不得将建筑垃圾混入生活垃圾。</w:t>
      </w:r>
    </w:p>
    <w:p w14:paraId="50A4BE7B">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第三十六条</w:t>
      </w:r>
      <w:r>
        <w:rPr>
          <w:rFonts w:hint="eastAsia" w:ascii="宋体" w:hAnsi="宋体" w:eastAsia="方正仿宋_GBK" w:cs="方正仿宋_GBK"/>
          <w:b w:val="0"/>
          <w:bCs w:val="0"/>
          <w:sz w:val="32"/>
          <w:szCs w:val="32"/>
        </w:rPr>
        <w:t xml:space="preserve"> </w:t>
      </w:r>
      <w:r>
        <w:rPr>
          <w:rFonts w:hint="eastAsia" w:ascii="宋体" w:hAnsi="宋体" w:eastAsia="方正仿宋_GBK" w:cs="方正仿宋_GBK"/>
          <w:sz w:val="32"/>
          <w:szCs w:val="32"/>
        </w:rPr>
        <w:t>饲养法律、法规规定需要登记或许可的宠物，须依法登记或申请许可</w:t>
      </w:r>
      <w:r>
        <w:rPr>
          <w:rFonts w:hint="eastAsia" w:ascii="宋体" w:hAnsi="宋体" w:eastAsia="方正仿宋_GBK" w:cs="方正仿宋_GBK"/>
          <w:sz w:val="32"/>
          <w:szCs w:val="32"/>
          <w:lang w:eastAsia="zh-CN"/>
        </w:rPr>
        <w:t>。</w:t>
      </w:r>
      <w:r>
        <w:rPr>
          <w:rFonts w:hint="eastAsia" w:ascii="宋体" w:hAnsi="宋体" w:eastAsia="方正仿宋_GBK" w:cs="方正仿宋_GBK"/>
          <w:b w:val="0"/>
          <w:bCs w:val="0"/>
          <w:sz w:val="32"/>
          <w:szCs w:val="32"/>
        </w:rPr>
        <w:t>在公共场所遛放有许可的宠物，其排泄在城市道路、公共场所的粪便，宠物饲养人应当即时清除。 </w:t>
      </w:r>
    </w:p>
    <w:p w14:paraId="32137DEA">
      <w:pPr>
        <w:keepNext w:val="0"/>
        <w:keepLines w:val="0"/>
        <w:pageBreakBefore w:val="0"/>
        <w:widowControl w:val="0"/>
        <w:kinsoku/>
        <w:wordWrap/>
        <w:overflowPunct/>
        <w:topLinePunct w:val="0"/>
        <w:autoSpaceDE/>
        <w:bidi w:val="0"/>
        <w:adjustRightInd/>
        <w:snapToGrid/>
        <w:spacing w:line="600" w:lineRule="exact"/>
        <w:ind w:left="0" w:leftChars="0" w:right="0" w:rightChars="0" w:firstLine="643"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第三十七条</w:t>
      </w:r>
      <w:r>
        <w:rPr>
          <w:rFonts w:hint="eastAsia" w:ascii="宋体" w:hAnsi="宋体" w:eastAsia="方正仿宋_GBK" w:cs="方正仿宋_GBK"/>
          <w:b w:val="0"/>
          <w:bCs w:val="0"/>
          <w:sz w:val="32"/>
          <w:szCs w:val="32"/>
        </w:rPr>
        <w:t xml:space="preserve"> 未接入污水处理系统的粪便，由责任人定期进行疏掏或者</w:t>
      </w:r>
      <w:r>
        <w:rPr>
          <w:rFonts w:hint="eastAsia" w:ascii="宋体" w:hAnsi="宋体" w:eastAsia="方正仿宋_GBK" w:cs="方正仿宋_GBK"/>
          <w:b w:val="0"/>
          <w:bCs w:val="0"/>
          <w:sz w:val="32"/>
          <w:szCs w:val="32"/>
          <w:lang w:val="en-US" w:eastAsia="zh-CN"/>
        </w:rPr>
        <w:t>自行</w:t>
      </w:r>
      <w:r>
        <w:rPr>
          <w:rFonts w:hint="eastAsia" w:ascii="宋体" w:hAnsi="宋体" w:eastAsia="方正仿宋_GBK" w:cs="方正仿宋_GBK"/>
          <w:b w:val="0"/>
          <w:bCs w:val="0"/>
          <w:sz w:val="32"/>
          <w:szCs w:val="32"/>
        </w:rPr>
        <w:t>委托</w:t>
      </w:r>
      <w:r>
        <w:rPr>
          <w:rFonts w:hint="eastAsia" w:ascii="宋体" w:hAnsi="宋体" w:eastAsia="方正仿宋_GBK" w:cs="方正仿宋_GBK"/>
          <w:b w:val="0"/>
          <w:bCs w:val="0"/>
          <w:sz w:val="32"/>
          <w:szCs w:val="32"/>
          <w:lang w:val="en-US" w:eastAsia="zh-CN"/>
        </w:rPr>
        <w:t>第三方</w:t>
      </w:r>
      <w:r>
        <w:rPr>
          <w:rFonts w:hint="eastAsia" w:ascii="宋体" w:hAnsi="宋体" w:eastAsia="方正仿宋_GBK" w:cs="方正仿宋_GBK"/>
          <w:b w:val="0"/>
          <w:bCs w:val="0"/>
          <w:sz w:val="32"/>
          <w:szCs w:val="32"/>
        </w:rPr>
        <w:t>服务单位进行疏掏、处置。粪便外溢时，责任人应当及时进行处理。</w:t>
      </w:r>
    </w:p>
    <w:p w14:paraId="1D549582">
      <w:pPr>
        <w:keepNext w:val="0"/>
        <w:keepLines w:val="0"/>
        <w:pageBreakBefore w:val="0"/>
        <w:widowControl w:val="0"/>
        <w:kinsoku/>
        <w:wordWrap/>
        <w:overflowPunct/>
        <w:topLinePunct w:val="0"/>
        <w:autoSpaceDE/>
        <w:bidi w:val="0"/>
        <w:adjustRightInd/>
        <w:snapToGrid/>
        <w:spacing w:line="600" w:lineRule="exact"/>
        <w:ind w:right="0" w:rightChars="0"/>
        <w:textAlignment w:val="auto"/>
        <w:outlineLvl w:val="9"/>
        <w:rPr>
          <w:rFonts w:hint="eastAsia" w:ascii="宋体" w:hAnsi="宋体" w:eastAsia="方正仿宋_GBK" w:cs="方正仿宋_GBK"/>
          <w:b w:val="0"/>
          <w:bCs w:val="0"/>
          <w:sz w:val="32"/>
          <w:szCs w:val="32"/>
        </w:rPr>
      </w:pPr>
    </w:p>
    <w:p w14:paraId="7467C510">
      <w:pPr>
        <w:keepNext w:val="0"/>
        <w:keepLines w:val="0"/>
        <w:pageBreakBefore w:val="0"/>
        <w:widowControl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宋体" w:hAnsi="宋体" w:eastAsia="方正仿宋_GBK" w:cs="方正仿宋_GBK"/>
          <w:b/>
          <w:bCs/>
          <w:sz w:val="32"/>
          <w:szCs w:val="32"/>
        </w:rPr>
      </w:pPr>
      <w:r>
        <w:rPr>
          <w:rFonts w:hint="eastAsia" w:ascii="宋体" w:hAnsi="宋体" w:eastAsia="方正黑体_GBK" w:cs="方正黑体_GBK"/>
          <w:b w:val="0"/>
          <w:bCs w:val="0"/>
          <w:sz w:val="32"/>
          <w:szCs w:val="32"/>
        </w:rPr>
        <w:t>第</w:t>
      </w:r>
      <w:r>
        <w:rPr>
          <w:rFonts w:hint="eastAsia" w:ascii="宋体" w:hAnsi="宋体" w:eastAsia="方正黑体_GBK" w:cs="方正黑体_GBK"/>
          <w:b w:val="0"/>
          <w:bCs w:val="0"/>
          <w:sz w:val="32"/>
          <w:szCs w:val="32"/>
          <w:lang w:val="en-US" w:eastAsia="zh-CN"/>
        </w:rPr>
        <w:t>五</w:t>
      </w:r>
      <w:r>
        <w:rPr>
          <w:rFonts w:hint="eastAsia" w:ascii="宋体" w:hAnsi="宋体" w:eastAsia="方正黑体_GBK" w:cs="方正黑体_GBK"/>
          <w:b w:val="0"/>
          <w:bCs w:val="0"/>
          <w:sz w:val="32"/>
          <w:szCs w:val="32"/>
        </w:rPr>
        <w:t>章  附</w:t>
      </w:r>
      <w:r>
        <w:rPr>
          <w:rFonts w:hint="eastAsia" w:ascii="宋体" w:hAnsi="宋体" w:eastAsia="方正黑体_GBK" w:cs="方正黑体_GBK"/>
          <w:b w:val="0"/>
          <w:bCs w:val="0"/>
          <w:sz w:val="32"/>
          <w:szCs w:val="32"/>
          <w:lang w:val="en-US" w:eastAsia="zh-CN"/>
        </w:rPr>
        <w:t xml:space="preserve">  </w:t>
      </w:r>
      <w:r>
        <w:rPr>
          <w:rFonts w:hint="eastAsia" w:ascii="宋体" w:hAnsi="宋体" w:eastAsia="方正黑体_GBK" w:cs="方正黑体_GBK"/>
          <w:b w:val="0"/>
          <w:bCs w:val="0"/>
          <w:sz w:val="32"/>
          <w:szCs w:val="32"/>
        </w:rPr>
        <w:t>则</w:t>
      </w:r>
    </w:p>
    <w:p w14:paraId="43B50BCD">
      <w:pPr>
        <w:keepNext w:val="0"/>
        <w:keepLines w:val="0"/>
        <w:pageBreakBefore w:val="0"/>
        <w:widowControl w:val="0"/>
        <w:kinsoku/>
        <w:wordWrap/>
        <w:overflowPunct/>
        <w:topLinePunct w:val="0"/>
        <w:autoSpaceDE/>
        <w:bidi w:val="0"/>
        <w:adjustRightInd/>
        <w:snapToGrid/>
        <w:spacing w:line="600" w:lineRule="exact"/>
        <w:ind w:left="0" w:leftChars="0" w:right="0" w:rightChars="0" w:firstLine="630"/>
        <w:textAlignment w:val="auto"/>
        <w:outlineLvl w:val="9"/>
        <w:rPr>
          <w:rFonts w:hint="eastAsia" w:ascii="宋体" w:hAnsi="宋体" w:eastAsia="方正仿宋_GBK" w:cs="方正仿宋_GBK"/>
          <w:b/>
          <w:bCs/>
          <w:sz w:val="32"/>
          <w:szCs w:val="32"/>
        </w:rPr>
      </w:pPr>
      <w:r>
        <w:rPr>
          <w:rFonts w:hint="eastAsia" w:ascii="宋体" w:hAnsi="宋体" w:eastAsia="方正仿宋_GBK" w:cs="方正仿宋_GBK"/>
          <w:b/>
          <w:bCs/>
          <w:sz w:val="32"/>
          <w:szCs w:val="32"/>
        </w:rPr>
        <w:t>第三十</w:t>
      </w:r>
      <w:r>
        <w:rPr>
          <w:rFonts w:hint="eastAsia" w:ascii="宋体" w:hAnsi="宋体" w:eastAsia="方正仿宋_GBK" w:cs="方正仿宋_GBK"/>
          <w:b/>
          <w:bCs/>
          <w:sz w:val="32"/>
          <w:szCs w:val="32"/>
          <w:lang w:val="en-US" w:eastAsia="zh-CN"/>
        </w:rPr>
        <w:t>八</w:t>
      </w:r>
      <w:r>
        <w:rPr>
          <w:rFonts w:hint="eastAsia" w:ascii="宋体" w:hAnsi="宋体" w:eastAsia="方正仿宋_GBK" w:cs="方正仿宋_GBK"/>
          <w:b/>
          <w:bCs/>
          <w:sz w:val="32"/>
          <w:szCs w:val="32"/>
        </w:rPr>
        <w:t>条</w:t>
      </w:r>
      <w:r>
        <w:rPr>
          <w:rFonts w:hint="eastAsia" w:ascii="宋体" w:hAnsi="宋体" w:eastAsia="方正仿宋_GBK" w:cs="方正仿宋_GBK"/>
          <w:b w:val="0"/>
          <w:bCs w:val="0"/>
          <w:sz w:val="32"/>
          <w:szCs w:val="32"/>
        </w:rPr>
        <w:t xml:space="preserve"> 违反本办法的行为，依照《中华人民共和国城市道路管理条例》《城市市容和环境卫生管理条例》《广东省城乡生活垃圾处理条例》等相关法律法规进行处罚。</w:t>
      </w:r>
    </w:p>
    <w:p w14:paraId="6C7804B7">
      <w:pPr>
        <w:keepNext w:val="0"/>
        <w:keepLines w:val="0"/>
        <w:pageBreakBefore w:val="0"/>
        <w:widowControl w:val="0"/>
        <w:kinsoku/>
        <w:wordWrap/>
        <w:overflowPunct/>
        <w:topLinePunct w:val="0"/>
        <w:autoSpaceDE/>
        <w:bidi w:val="0"/>
        <w:adjustRightInd/>
        <w:snapToGrid/>
        <w:spacing w:line="600" w:lineRule="exact"/>
        <w:ind w:left="0" w:leftChars="0" w:right="0" w:rightChars="0" w:firstLine="63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bCs/>
          <w:sz w:val="32"/>
          <w:szCs w:val="32"/>
        </w:rPr>
        <w:t>第</w:t>
      </w:r>
      <w:r>
        <w:rPr>
          <w:rFonts w:hint="eastAsia" w:ascii="宋体" w:hAnsi="宋体" w:eastAsia="方正仿宋_GBK" w:cs="方正仿宋_GBK"/>
          <w:b/>
          <w:bCs/>
          <w:sz w:val="32"/>
          <w:szCs w:val="32"/>
          <w:lang w:val="en-US" w:eastAsia="zh-CN"/>
        </w:rPr>
        <w:t>三十九</w:t>
      </w:r>
      <w:r>
        <w:rPr>
          <w:rFonts w:hint="eastAsia" w:ascii="宋体" w:hAnsi="宋体" w:eastAsia="方正仿宋_GBK" w:cs="方正仿宋_GBK"/>
          <w:b/>
          <w:bCs/>
          <w:sz w:val="32"/>
          <w:szCs w:val="32"/>
        </w:rPr>
        <w:t>条</w:t>
      </w:r>
      <w:r>
        <w:rPr>
          <w:rFonts w:hint="eastAsia" w:ascii="宋体" w:hAnsi="宋体" w:eastAsia="方正仿宋_GBK" w:cs="方正仿宋_GBK"/>
          <w:b w:val="0"/>
          <w:bCs w:val="0"/>
          <w:sz w:val="32"/>
          <w:szCs w:val="32"/>
        </w:rPr>
        <w:t xml:space="preserve"> 本办法由</w:t>
      </w:r>
      <w:r>
        <w:rPr>
          <w:rFonts w:hint="eastAsia" w:ascii="宋体" w:hAnsi="宋体" w:eastAsia="方正仿宋_GBK" w:cs="方正仿宋_GBK"/>
          <w:b w:val="0"/>
          <w:bCs w:val="0"/>
          <w:sz w:val="32"/>
          <w:szCs w:val="32"/>
          <w:lang w:eastAsia="zh-CN"/>
        </w:rPr>
        <w:t>龙窝镇人民政府</w:t>
      </w:r>
      <w:r>
        <w:rPr>
          <w:rFonts w:hint="eastAsia" w:ascii="宋体" w:hAnsi="宋体" w:eastAsia="方正仿宋_GBK" w:cs="方正仿宋_GBK"/>
          <w:b w:val="0"/>
          <w:bCs w:val="0"/>
          <w:sz w:val="32"/>
          <w:szCs w:val="32"/>
        </w:rPr>
        <w:t>负责解释。</w:t>
      </w:r>
    </w:p>
    <w:p w14:paraId="3A1F22F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jc w:val="both"/>
        <w:textAlignment w:val="auto"/>
        <w:outlineLvl w:val="9"/>
        <w:rPr>
          <w:rFonts w:hint="eastAsia" w:ascii="宋体" w:hAnsi="宋体" w:eastAsia="方正仿宋_GBK" w:cs="方正仿宋_GBK"/>
          <w:b w:val="0"/>
          <w:bCs w:val="0"/>
          <w:sz w:val="32"/>
          <w:szCs w:val="32"/>
          <w:highlight w:val="none"/>
        </w:rPr>
      </w:pPr>
      <w:r>
        <w:rPr>
          <w:rFonts w:hint="eastAsia" w:ascii="宋体" w:hAnsi="宋体" w:eastAsia="方正仿宋_GBK" w:cs="方正仿宋_GBK"/>
          <w:b/>
          <w:bCs/>
          <w:sz w:val="32"/>
          <w:szCs w:val="32"/>
          <w:highlight w:val="none"/>
        </w:rPr>
        <w:t>第四十条</w:t>
      </w:r>
      <w:r>
        <w:rPr>
          <w:rFonts w:hint="eastAsia" w:ascii="宋体" w:hAnsi="宋体" w:eastAsia="方正仿宋_GBK" w:cs="方正仿宋_GBK"/>
          <w:b w:val="0"/>
          <w:bCs w:val="0"/>
          <w:sz w:val="32"/>
          <w:szCs w:val="32"/>
          <w:highlight w:val="none"/>
        </w:rPr>
        <w:t xml:space="preserve"> 本办法自</w:t>
      </w:r>
      <w:r>
        <w:rPr>
          <w:rFonts w:hint="eastAsia" w:ascii="宋体" w:hAnsi="宋体" w:eastAsia="方正仿宋_GBK" w:cs="方正仿宋_GBK"/>
          <w:b w:val="0"/>
          <w:bCs w:val="0"/>
          <w:sz w:val="32"/>
          <w:szCs w:val="32"/>
          <w:highlight w:val="none"/>
          <w:lang w:val="en-US" w:eastAsia="zh-CN"/>
        </w:rPr>
        <w:t>印发之日</w:t>
      </w:r>
      <w:r>
        <w:rPr>
          <w:rFonts w:hint="eastAsia" w:ascii="宋体" w:hAnsi="宋体" w:eastAsia="方正仿宋_GBK" w:cs="方正仿宋_GBK"/>
          <w:b w:val="0"/>
          <w:bCs w:val="0"/>
          <w:sz w:val="32"/>
          <w:szCs w:val="32"/>
          <w:highlight w:val="none"/>
        </w:rPr>
        <w:t>起</w:t>
      </w:r>
      <w:r>
        <w:rPr>
          <w:rFonts w:hint="eastAsia" w:eastAsia="方正仿宋_GBK" w:cs="方正仿宋_GBK"/>
          <w:sz w:val="32"/>
          <w:szCs w:val="32"/>
          <w:highlight w:val="none"/>
          <w:lang w:val="en-US" w:eastAsia="zh-CN"/>
        </w:rPr>
        <w:t>实施</w:t>
      </w:r>
      <w:r>
        <w:rPr>
          <w:rFonts w:hint="eastAsia" w:ascii="宋体" w:hAnsi="宋体" w:eastAsia="方正仿宋_GBK" w:cs="方正仿宋_GBK"/>
          <w:b w:val="0"/>
          <w:bCs w:val="0"/>
          <w:sz w:val="32"/>
          <w:szCs w:val="32"/>
          <w:highlight w:val="none"/>
        </w:rPr>
        <w:t>。</w:t>
      </w:r>
    </w:p>
    <w:p w14:paraId="2E34C34F">
      <w:pPr>
        <w:keepNext w:val="0"/>
        <w:keepLines w:val="0"/>
        <w:pageBreakBefore w:val="0"/>
        <w:widowControl/>
        <w:suppressLineNumbers w:val="0"/>
        <w:kinsoku/>
        <w:wordWrap/>
        <w:overflowPunct/>
        <w:topLinePunct w:val="0"/>
        <w:autoSpaceDE/>
        <w:bidi w:val="0"/>
        <w:adjustRightInd/>
        <w:snapToGrid/>
        <w:spacing w:line="600" w:lineRule="exact"/>
        <w:jc w:val="both"/>
        <w:textAlignment w:val="center"/>
        <w:rPr>
          <w:rFonts w:hint="eastAsia" w:ascii="宋体" w:hAnsi="宋体" w:eastAsia="楷体_GB2312" w:cs="楷体_GB2312"/>
          <w:i w:val="0"/>
          <w:iCs w:val="0"/>
          <w:color w:val="000000"/>
          <w:kern w:val="0"/>
          <w:sz w:val="21"/>
          <w:szCs w:val="21"/>
          <w:highlight w:val="none"/>
          <w:u w:val="none"/>
          <w:lang w:val="en-US" w:eastAsia="zh-CN" w:bidi="ar"/>
        </w:rPr>
      </w:pPr>
    </w:p>
    <w:p w14:paraId="02A20522">
      <w:pPr>
        <w:pStyle w:val="5"/>
        <w:keepNext w:val="0"/>
        <w:keepLines w:val="0"/>
        <w:pageBreakBefore w:val="0"/>
        <w:kinsoku/>
        <w:wordWrap/>
        <w:overflowPunct/>
        <w:topLinePunct w:val="0"/>
        <w:autoSpaceDE/>
        <w:bidi w:val="0"/>
        <w:adjustRightInd/>
        <w:snapToGrid/>
        <w:spacing w:line="600" w:lineRule="exact"/>
        <w:rPr>
          <w:rFonts w:hint="eastAsia" w:ascii="宋体" w:hAnsi="宋体" w:eastAsia="楷体_GB2312" w:cs="楷体_GB2312"/>
          <w:i w:val="0"/>
          <w:iCs w:val="0"/>
          <w:color w:val="000000"/>
          <w:kern w:val="0"/>
          <w:sz w:val="21"/>
          <w:szCs w:val="21"/>
          <w:highlight w:val="none"/>
          <w:u w:val="none"/>
          <w:lang w:val="en-US" w:eastAsia="zh-CN" w:bidi="ar"/>
        </w:rPr>
      </w:pPr>
    </w:p>
    <w:p w14:paraId="1F82B412">
      <w:pPr>
        <w:pStyle w:val="5"/>
        <w:rPr>
          <w:rFonts w:hint="eastAsia" w:ascii="宋体" w:hAnsi="宋体" w:eastAsia="楷体_GB2312" w:cs="楷体_GB2312"/>
          <w:i w:val="0"/>
          <w:iCs w:val="0"/>
          <w:color w:val="000000"/>
          <w:kern w:val="0"/>
          <w:sz w:val="21"/>
          <w:szCs w:val="21"/>
          <w:highlight w:val="none"/>
          <w:u w:val="none"/>
          <w:lang w:val="en-US" w:eastAsia="zh-CN" w:bidi="ar"/>
        </w:rPr>
      </w:pPr>
    </w:p>
    <w:sectPr>
      <w:footerReference r:id="rId3" w:type="default"/>
      <w:pgSz w:w="11906" w:h="16838"/>
      <w:pgMar w:top="2041" w:right="1474" w:bottom="1474" w:left="147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9CA8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E35F2">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DE35F2">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MTk0OWNjMDQzOTRmNWJiM2MxYThjMmY2OTM1OTkifQ=="/>
  </w:docVars>
  <w:rsids>
    <w:rsidRoot w:val="00172A27"/>
    <w:rsid w:val="0012211A"/>
    <w:rsid w:val="001A53BC"/>
    <w:rsid w:val="001D0F5A"/>
    <w:rsid w:val="003444EF"/>
    <w:rsid w:val="00463E49"/>
    <w:rsid w:val="00FE7B94"/>
    <w:rsid w:val="0123592F"/>
    <w:rsid w:val="013E2018"/>
    <w:rsid w:val="01993DF1"/>
    <w:rsid w:val="01BA22B8"/>
    <w:rsid w:val="021D04ED"/>
    <w:rsid w:val="0268276F"/>
    <w:rsid w:val="02740BD1"/>
    <w:rsid w:val="028E13EB"/>
    <w:rsid w:val="02910829"/>
    <w:rsid w:val="02C13975"/>
    <w:rsid w:val="02C44E0D"/>
    <w:rsid w:val="02DF1D5B"/>
    <w:rsid w:val="02FC45A7"/>
    <w:rsid w:val="032A1114"/>
    <w:rsid w:val="03537B7A"/>
    <w:rsid w:val="037E4FBC"/>
    <w:rsid w:val="03B60027"/>
    <w:rsid w:val="03C50B20"/>
    <w:rsid w:val="03E644F5"/>
    <w:rsid w:val="048765FD"/>
    <w:rsid w:val="04937E91"/>
    <w:rsid w:val="04A5336F"/>
    <w:rsid w:val="04DF1EEE"/>
    <w:rsid w:val="0523406D"/>
    <w:rsid w:val="056C5A14"/>
    <w:rsid w:val="05B35D6A"/>
    <w:rsid w:val="05E06C4B"/>
    <w:rsid w:val="061B4D44"/>
    <w:rsid w:val="066C6AB6"/>
    <w:rsid w:val="06CB6365"/>
    <w:rsid w:val="07BA3BBA"/>
    <w:rsid w:val="07D433FC"/>
    <w:rsid w:val="07F25889"/>
    <w:rsid w:val="07F7358F"/>
    <w:rsid w:val="08397703"/>
    <w:rsid w:val="087D5842"/>
    <w:rsid w:val="087F2EBE"/>
    <w:rsid w:val="088305E2"/>
    <w:rsid w:val="08DB0350"/>
    <w:rsid w:val="08EE01E1"/>
    <w:rsid w:val="08F12939"/>
    <w:rsid w:val="097C4A9B"/>
    <w:rsid w:val="098B5CFE"/>
    <w:rsid w:val="09EC3E56"/>
    <w:rsid w:val="0A634F0B"/>
    <w:rsid w:val="0A876253"/>
    <w:rsid w:val="0A8F2E35"/>
    <w:rsid w:val="0AD35BED"/>
    <w:rsid w:val="0AF47AA4"/>
    <w:rsid w:val="0B0941CB"/>
    <w:rsid w:val="0B8B64C8"/>
    <w:rsid w:val="0B8C227D"/>
    <w:rsid w:val="0BD7170D"/>
    <w:rsid w:val="0C775615"/>
    <w:rsid w:val="0C796C68"/>
    <w:rsid w:val="0CDD0FA5"/>
    <w:rsid w:val="0CF04A42"/>
    <w:rsid w:val="0CF34650"/>
    <w:rsid w:val="0D154302"/>
    <w:rsid w:val="0D2A3ABE"/>
    <w:rsid w:val="0D2C6540"/>
    <w:rsid w:val="0D5605EF"/>
    <w:rsid w:val="0DB90694"/>
    <w:rsid w:val="0DEC6564"/>
    <w:rsid w:val="0E100F06"/>
    <w:rsid w:val="0E8F62CF"/>
    <w:rsid w:val="0E920377"/>
    <w:rsid w:val="0ECA7307"/>
    <w:rsid w:val="0ED777E6"/>
    <w:rsid w:val="0EE6094D"/>
    <w:rsid w:val="0EF46533"/>
    <w:rsid w:val="0F17214C"/>
    <w:rsid w:val="0F1A3753"/>
    <w:rsid w:val="0F5A6CE5"/>
    <w:rsid w:val="0F6E06AF"/>
    <w:rsid w:val="0F7B797C"/>
    <w:rsid w:val="0FDB135D"/>
    <w:rsid w:val="10142F30"/>
    <w:rsid w:val="1021389E"/>
    <w:rsid w:val="1031191C"/>
    <w:rsid w:val="10710D91"/>
    <w:rsid w:val="107514F4"/>
    <w:rsid w:val="10923340"/>
    <w:rsid w:val="10D61603"/>
    <w:rsid w:val="111676F8"/>
    <w:rsid w:val="11234E2D"/>
    <w:rsid w:val="112E6273"/>
    <w:rsid w:val="116E2B13"/>
    <w:rsid w:val="11756209"/>
    <w:rsid w:val="11AE540E"/>
    <w:rsid w:val="11AE5B1B"/>
    <w:rsid w:val="11CD65F7"/>
    <w:rsid w:val="121C60CC"/>
    <w:rsid w:val="12485112"/>
    <w:rsid w:val="128A74D9"/>
    <w:rsid w:val="130C7794"/>
    <w:rsid w:val="13363593"/>
    <w:rsid w:val="135A4A4C"/>
    <w:rsid w:val="13794003"/>
    <w:rsid w:val="138E4DA7"/>
    <w:rsid w:val="13CC531E"/>
    <w:rsid w:val="13E6417D"/>
    <w:rsid w:val="14065285"/>
    <w:rsid w:val="143C0CA7"/>
    <w:rsid w:val="148122B0"/>
    <w:rsid w:val="149F2FE4"/>
    <w:rsid w:val="15085A98"/>
    <w:rsid w:val="15353DDC"/>
    <w:rsid w:val="15F06BBB"/>
    <w:rsid w:val="161D2575"/>
    <w:rsid w:val="163E130D"/>
    <w:rsid w:val="16587D4F"/>
    <w:rsid w:val="16AB3EC2"/>
    <w:rsid w:val="16D219DE"/>
    <w:rsid w:val="16FA5342"/>
    <w:rsid w:val="17356021"/>
    <w:rsid w:val="17657A75"/>
    <w:rsid w:val="176E561B"/>
    <w:rsid w:val="17EA0FC8"/>
    <w:rsid w:val="17F83B61"/>
    <w:rsid w:val="181C2A9C"/>
    <w:rsid w:val="18324BFA"/>
    <w:rsid w:val="18B74E99"/>
    <w:rsid w:val="18C15C1F"/>
    <w:rsid w:val="19023B58"/>
    <w:rsid w:val="196B3A43"/>
    <w:rsid w:val="197A7537"/>
    <w:rsid w:val="19801636"/>
    <w:rsid w:val="19A161B3"/>
    <w:rsid w:val="19EF16EA"/>
    <w:rsid w:val="1A004525"/>
    <w:rsid w:val="1A0C310C"/>
    <w:rsid w:val="1A907FA2"/>
    <w:rsid w:val="1A9C7C88"/>
    <w:rsid w:val="1AB772D9"/>
    <w:rsid w:val="1AD25C0C"/>
    <w:rsid w:val="1AE16AA7"/>
    <w:rsid w:val="1B0F0EC3"/>
    <w:rsid w:val="1B423649"/>
    <w:rsid w:val="1B7F3633"/>
    <w:rsid w:val="1B99253B"/>
    <w:rsid w:val="1C204852"/>
    <w:rsid w:val="1C6E39C8"/>
    <w:rsid w:val="1C722702"/>
    <w:rsid w:val="1D105C7B"/>
    <w:rsid w:val="1D116D3C"/>
    <w:rsid w:val="1D3A279A"/>
    <w:rsid w:val="1D434E54"/>
    <w:rsid w:val="1D8970D1"/>
    <w:rsid w:val="1DB93D0F"/>
    <w:rsid w:val="1DBA4F16"/>
    <w:rsid w:val="1E757C88"/>
    <w:rsid w:val="1E865F5D"/>
    <w:rsid w:val="1E8F2A30"/>
    <w:rsid w:val="1E91399D"/>
    <w:rsid w:val="1EAA3E2D"/>
    <w:rsid w:val="1ECB7DF7"/>
    <w:rsid w:val="1F66121B"/>
    <w:rsid w:val="1F826B41"/>
    <w:rsid w:val="1FDE7FFC"/>
    <w:rsid w:val="20674D20"/>
    <w:rsid w:val="20685C53"/>
    <w:rsid w:val="206F3C4C"/>
    <w:rsid w:val="210E1B4B"/>
    <w:rsid w:val="21331721"/>
    <w:rsid w:val="215025B4"/>
    <w:rsid w:val="21960CEA"/>
    <w:rsid w:val="21BE2CFB"/>
    <w:rsid w:val="22246850"/>
    <w:rsid w:val="225B3D6B"/>
    <w:rsid w:val="22691748"/>
    <w:rsid w:val="227B299A"/>
    <w:rsid w:val="229E2B2D"/>
    <w:rsid w:val="22B3482A"/>
    <w:rsid w:val="22EE0664"/>
    <w:rsid w:val="22F93B4B"/>
    <w:rsid w:val="2302361F"/>
    <w:rsid w:val="23024E6A"/>
    <w:rsid w:val="23215CC3"/>
    <w:rsid w:val="232C10C9"/>
    <w:rsid w:val="23865A9B"/>
    <w:rsid w:val="238E42E1"/>
    <w:rsid w:val="23E17175"/>
    <w:rsid w:val="240F5C1B"/>
    <w:rsid w:val="24172B97"/>
    <w:rsid w:val="24961E58"/>
    <w:rsid w:val="24BD29E6"/>
    <w:rsid w:val="24E63B05"/>
    <w:rsid w:val="25016CE7"/>
    <w:rsid w:val="25076767"/>
    <w:rsid w:val="251E1D03"/>
    <w:rsid w:val="25237319"/>
    <w:rsid w:val="253F57BF"/>
    <w:rsid w:val="25417339"/>
    <w:rsid w:val="255527CF"/>
    <w:rsid w:val="257858B7"/>
    <w:rsid w:val="25932478"/>
    <w:rsid w:val="25D4529B"/>
    <w:rsid w:val="26314B3B"/>
    <w:rsid w:val="265F24C5"/>
    <w:rsid w:val="26FA19F3"/>
    <w:rsid w:val="275D49B7"/>
    <w:rsid w:val="27CB43C4"/>
    <w:rsid w:val="28110047"/>
    <w:rsid w:val="283205FE"/>
    <w:rsid w:val="2835094C"/>
    <w:rsid w:val="289D3530"/>
    <w:rsid w:val="28BA164D"/>
    <w:rsid w:val="290A60E3"/>
    <w:rsid w:val="291C5438"/>
    <w:rsid w:val="29211DC2"/>
    <w:rsid w:val="299001A6"/>
    <w:rsid w:val="29E4176D"/>
    <w:rsid w:val="2AE0552E"/>
    <w:rsid w:val="2AE952F3"/>
    <w:rsid w:val="2AFC2400"/>
    <w:rsid w:val="2B0674C1"/>
    <w:rsid w:val="2B14398C"/>
    <w:rsid w:val="2B2D6E0B"/>
    <w:rsid w:val="2B496AF2"/>
    <w:rsid w:val="2B5621F6"/>
    <w:rsid w:val="2C8C39F6"/>
    <w:rsid w:val="2CAB008A"/>
    <w:rsid w:val="2CC1297B"/>
    <w:rsid w:val="2CFB6D91"/>
    <w:rsid w:val="2D455153"/>
    <w:rsid w:val="2D4A381D"/>
    <w:rsid w:val="2D707B81"/>
    <w:rsid w:val="2D74241F"/>
    <w:rsid w:val="2D917516"/>
    <w:rsid w:val="2DA261F6"/>
    <w:rsid w:val="2DAB1211"/>
    <w:rsid w:val="2DDB11B5"/>
    <w:rsid w:val="2DEF7873"/>
    <w:rsid w:val="2E361556"/>
    <w:rsid w:val="2E8F4E79"/>
    <w:rsid w:val="2E9422D3"/>
    <w:rsid w:val="2EBE67C1"/>
    <w:rsid w:val="2F340201"/>
    <w:rsid w:val="2F662C24"/>
    <w:rsid w:val="2F8C268B"/>
    <w:rsid w:val="2FA64CBD"/>
    <w:rsid w:val="2FC936AE"/>
    <w:rsid w:val="2FCD4A51"/>
    <w:rsid w:val="300C7328"/>
    <w:rsid w:val="30265DEB"/>
    <w:rsid w:val="303C6FBC"/>
    <w:rsid w:val="304620BF"/>
    <w:rsid w:val="30473D50"/>
    <w:rsid w:val="304944C6"/>
    <w:rsid w:val="30B05F05"/>
    <w:rsid w:val="30B4002F"/>
    <w:rsid w:val="30C86F69"/>
    <w:rsid w:val="30F1651D"/>
    <w:rsid w:val="31145B91"/>
    <w:rsid w:val="313E1863"/>
    <w:rsid w:val="31C823B9"/>
    <w:rsid w:val="31E403B3"/>
    <w:rsid w:val="32291158"/>
    <w:rsid w:val="323A7AF2"/>
    <w:rsid w:val="324F7655"/>
    <w:rsid w:val="3298720E"/>
    <w:rsid w:val="32A32495"/>
    <w:rsid w:val="32A46E0D"/>
    <w:rsid w:val="32B24C2F"/>
    <w:rsid w:val="33D97E69"/>
    <w:rsid w:val="33FF76FA"/>
    <w:rsid w:val="34260F9E"/>
    <w:rsid w:val="342C00E7"/>
    <w:rsid w:val="34B0567F"/>
    <w:rsid w:val="34C9767B"/>
    <w:rsid w:val="35152C4E"/>
    <w:rsid w:val="351D3D85"/>
    <w:rsid w:val="353378E6"/>
    <w:rsid w:val="35AC681C"/>
    <w:rsid w:val="35BC17F0"/>
    <w:rsid w:val="35CD46D8"/>
    <w:rsid w:val="362B4280"/>
    <w:rsid w:val="36877708"/>
    <w:rsid w:val="36C91572"/>
    <w:rsid w:val="36CA3A99"/>
    <w:rsid w:val="36EC7EB3"/>
    <w:rsid w:val="37C91FA2"/>
    <w:rsid w:val="37E863C6"/>
    <w:rsid w:val="384F22E4"/>
    <w:rsid w:val="38653A79"/>
    <w:rsid w:val="38994007"/>
    <w:rsid w:val="38A50319"/>
    <w:rsid w:val="38E505E8"/>
    <w:rsid w:val="3911775D"/>
    <w:rsid w:val="392635CF"/>
    <w:rsid w:val="39445D84"/>
    <w:rsid w:val="3949467C"/>
    <w:rsid w:val="39573D9E"/>
    <w:rsid w:val="398115B4"/>
    <w:rsid w:val="39D864CC"/>
    <w:rsid w:val="3A151D30"/>
    <w:rsid w:val="3A1C60E6"/>
    <w:rsid w:val="3A4D4516"/>
    <w:rsid w:val="3A5808CC"/>
    <w:rsid w:val="3A5C6ECF"/>
    <w:rsid w:val="3A8328DC"/>
    <w:rsid w:val="3ABF5544"/>
    <w:rsid w:val="3AD9074E"/>
    <w:rsid w:val="3B2E7228"/>
    <w:rsid w:val="3B651551"/>
    <w:rsid w:val="3B8701AA"/>
    <w:rsid w:val="3B875FD3"/>
    <w:rsid w:val="3B8C6111"/>
    <w:rsid w:val="3B9114CB"/>
    <w:rsid w:val="3BA50630"/>
    <w:rsid w:val="3BB11759"/>
    <w:rsid w:val="3C3814A4"/>
    <w:rsid w:val="3C563F2F"/>
    <w:rsid w:val="3C97041F"/>
    <w:rsid w:val="3CA63B7D"/>
    <w:rsid w:val="3CCD42E3"/>
    <w:rsid w:val="3D630F27"/>
    <w:rsid w:val="3D883B84"/>
    <w:rsid w:val="3DA74B34"/>
    <w:rsid w:val="3DAE1A1E"/>
    <w:rsid w:val="3E612F34"/>
    <w:rsid w:val="3E703177"/>
    <w:rsid w:val="3E856F1F"/>
    <w:rsid w:val="3E923FE9"/>
    <w:rsid w:val="3E952BDE"/>
    <w:rsid w:val="3EBD617F"/>
    <w:rsid w:val="3ED054CF"/>
    <w:rsid w:val="3F6B7C82"/>
    <w:rsid w:val="3FD95C64"/>
    <w:rsid w:val="3FDE51A1"/>
    <w:rsid w:val="3FE45BCB"/>
    <w:rsid w:val="40004238"/>
    <w:rsid w:val="40652138"/>
    <w:rsid w:val="40902ADE"/>
    <w:rsid w:val="40D93256"/>
    <w:rsid w:val="41016309"/>
    <w:rsid w:val="41220EFC"/>
    <w:rsid w:val="41353EE1"/>
    <w:rsid w:val="419F4A08"/>
    <w:rsid w:val="41CE68EC"/>
    <w:rsid w:val="41EA789A"/>
    <w:rsid w:val="42183E6E"/>
    <w:rsid w:val="42290488"/>
    <w:rsid w:val="425F778B"/>
    <w:rsid w:val="427174BE"/>
    <w:rsid w:val="42B03441"/>
    <w:rsid w:val="42EC3CA8"/>
    <w:rsid w:val="433E465F"/>
    <w:rsid w:val="435A070C"/>
    <w:rsid w:val="43611D8C"/>
    <w:rsid w:val="43747266"/>
    <w:rsid w:val="43842A2A"/>
    <w:rsid w:val="438D0328"/>
    <w:rsid w:val="43E828F9"/>
    <w:rsid w:val="443F5AC6"/>
    <w:rsid w:val="4441183E"/>
    <w:rsid w:val="44564BBE"/>
    <w:rsid w:val="449A2DF4"/>
    <w:rsid w:val="44A363BC"/>
    <w:rsid w:val="44CD30D2"/>
    <w:rsid w:val="44FE4B02"/>
    <w:rsid w:val="454D7D6F"/>
    <w:rsid w:val="45DA1917"/>
    <w:rsid w:val="4613720A"/>
    <w:rsid w:val="468D5004"/>
    <w:rsid w:val="469230EB"/>
    <w:rsid w:val="46A20569"/>
    <w:rsid w:val="46B059A0"/>
    <w:rsid w:val="47090E9C"/>
    <w:rsid w:val="47293CD0"/>
    <w:rsid w:val="47393E9F"/>
    <w:rsid w:val="473B6F0C"/>
    <w:rsid w:val="477C436F"/>
    <w:rsid w:val="47B317B7"/>
    <w:rsid w:val="47CB5A57"/>
    <w:rsid w:val="47DE7578"/>
    <w:rsid w:val="47E9088B"/>
    <w:rsid w:val="48265937"/>
    <w:rsid w:val="483B2A48"/>
    <w:rsid w:val="4873716A"/>
    <w:rsid w:val="4876582E"/>
    <w:rsid w:val="48BF2D31"/>
    <w:rsid w:val="48CA69A6"/>
    <w:rsid w:val="4933371F"/>
    <w:rsid w:val="494D6999"/>
    <w:rsid w:val="49584F34"/>
    <w:rsid w:val="497C0638"/>
    <w:rsid w:val="49BF6D61"/>
    <w:rsid w:val="4A1B465B"/>
    <w:rsid w:val="4A1D6821"/>
    <w:rsid w:val="4A235542"/>
    <w:rsid w:val="4A34714B"/>
    <w:rsid w:val="4AB36774"/>
    <w:rsid w:val="4ADB1D3F"/>
    <w:rsid w:val="4B6C26CB"/>
    <w:rsid w:val="4B9D30D2"/>
    <w:rsid w:val="4BC50B39"/>
    <w:rsid w:val="4BD25472"/>
    <w:rsid w:val="4BD73978"/>
    <w:rsid w:val="4C12742A"/>
    <w:rsid w:val="4C241AFE"/>
    <w:rsid w:val="4C342FEE"/>
    <w:rsid w:val="4C6D519A"/>
    <w:rsid w:val="4C6F0D21"/>
    <w:rsid w:val="4C804791"/>
    <w:rsid w:val="4C980F16"/>
    <w:rsid w:val="4CD00B75"/>
    <w:rsid w:val="4CF15D4A"/>
    <w:rsid w:val="4D1A2C2C"/>
    <w:rsid w:val="4D9F3131"/>
    <w:rsid w:val="4DD3102D"/>
    <w:rsid w:val="4DE80860"/>
    <w:rsid w:val="4DF23416"/>
    <w:rsid w:val="4DF25957"/>
    <w:rsid w:val="4E1841BE"/>
    <w:rsid w:val="4F394E5A"/>
    <w:rsid w:val="4F860A4D"/>
    <w:rsid w:val="4F9667B6"/>
    <w:rsid w:val="4FCB6BD0"/>
    <w:rsid w:val="50584677"/>
    <w:rsid w:val="50B37798"/>
    <w:rsid w:val="50D77086"/>
    <w:rsid w:val="51145515"/>
    <w:rsid w:val="515D5589"/>
    <w:rsid w:val="51890380"/>
    <w:rsid w:val="51B82EF9"/>
    <w:rsid w:val="51E754ED"/>
    <w:rsid w:val="51FB1F8F"/>
    <w:rsid w:val="51FF5A8D"/>
    <w:rsid w:val="5250749B"/>
    <w:rsid w:val="528159E6"/>
    <w:rsid w:val="528D5C4E"/>
    <w:rsid w:val="52D7511B"/>
    <w:rsid w:val="532B7C72"/>
    <w:rsid w:val="53354A2D"/>
    <w:rsid w:val="538C1421"/>
    <w:rsid w:val="53B92A73"/>
    <w:rsid w:val="53D17DBD"/>
    <w:rsid w:val="54233637"/>
    <w:rsid w:val="5426635A"/>
    <w:rsid w:val="54456651"/>
    <w:rsid w:val="54B95421"/>
    <w:rsid w:val="54C17E31"/>
    <w:rsid w:val="54CB6F6F"/>
    <w:rsid w:val="555E7D76"/>
    <w:rsid w:val="55777CC8"/>
    <w:rsid w:val="55AB2973"/>
    <w:rsid w:val="55B313A7"/>
    <w:rsid w:val="55FB670D"/>
    <w:rsid w:val="56292132"/>
    <w:rsid w:val="56312D95"/>
    <w:rsid w:val="564118C9"/>
    <w:rsid w:val="5646709B"/>
    <w:rsid w:val="567117EA"/>
    <w:rsid w:val="56AC5B6E"/>
    <w:rsid w:val="57014E5D"/>
    <w:rsid w:val="57034EBF"/>
    <w:rsid w:val="571219D5"/>
    <w:rsid w:val="573C5FD4"/>
    <w:rsid w:val="57452F9B"/>
    <w:rsid w:val="579831C5"/>
    <w:rsid w:val="585E3377"/>
    <w:rsid w:val="588717C9"/>
    <w:rsid w:val="58F44C79"/>
    <w:rsid w:val="591923BD"/>
    <w:rsid w:val="59433028"/>
    <w:rsid w:val="594A7670"/>
    <w:rsid w:val="59831B59"/>
    <w:rsid w:val="59F31D20"/>
    <w:rsid w:val="5A09692D"/>
    <w:rsid w:val="5A3A490E"/>
    <w:rsid w:val="5A436627"/>
    <w:rsid w:val="5A6D2048"/>
    <w:rsid w:val="5A82132C"/>
    <w:rsid w:val="5A8C2C8F"/>
    <w:rsid w:val="5A9F29C3"/>
    <w:rsid w:val="5AAA4058"/>
    <w:rsid w:val="5AEF67DD"/>
    <w:rsid w:val="5B330F7D"/>
    <w:rsid w:val="5B4F49D2"/>
    <w:rsid w:val="5B6B5D90"/>
    <w:rsid w:val="5B952750"/>
    <w:rsid w:val="5BE23F01"/>
    <w:rsid w:val="5BE75033"/>
    <w:rsid w:val="5BF554A2"/>
    <w:rsid w:val="5BFD32B2"/>
    <w:rsid w:val="5C0D5892"/>
    <w:rsid w:val="5C250D3B"/>
    <w:rsid w:val="5C563555"/>
    <w:rsid w:val="5C82647A"/>
    <w:rsid w:val="5CA730BC"/>
    <w:rsid w:val="5CCA2F48"/>
    <w:rsid w:val="5D053910"/>
    <w:rsid w:val="5D1256CE"/>
    <w:rsid w:val="5D261BE2"/>
    <w:rsid w:val="5D3C0C58"/>
    <w:rsid w:val="5D413B33"/>
    <w:rsid w:val="5D724260"/>
    <w:rsid w:val="5D9A5D0D"/>
    <w:rsid w:val="5DB15F43"/>
    <w:rsid w:val="5DCA5B0E"/>
    <w:rsid w:val="5DF979BC"/>
    <w:rsid w:val="5E266F22"/>
    <w:rsid w:val="5E3653EC"/>
    <w:rsid w:val="5E6F6B50"/>
    <w:rsid w:val="5E712AFE"/>
    <w:rsid w:val="5EAF1912"/>
    <w:rsid w:val="5EC24ED2"/>
    <w:rsid w:val="5ED562D7"/>
    <w:rsid w:val="5F293FEB"/>
    <w:rsid w:val="5F4C6CD2"/>
    <w:rsid w:val="5F6441DB"/>
    <w:rsid w:val="5F993E84"/>
    <w:rsid w:val="5FA41BF6"/>
    <w:rsid w:val="5FC367FF"/>
    <w:rsid w:val="5FCE4A98"/>
    <w:rsid w:val="5FDC1FC3"/>
    <w:rsid w:val="5FFA4B83"/>
    <w:rsid w:val="5FFD09FB"/>
    <w:rsid w:val="60467E9B"/>
    <w:rsid w:val="60B1016D"/>
    <w:rsid w:val="60B13610"/>
    <w:rsid w:val="60FF41BB"/>
    <w:rsid w:val="613E73E9"/>
    <w:rsid w:val="614B5652"/>
    <w:rsid w:val="61724130"/>
    <w:rsid w:val="61973485"/>
    <w:rsid w:val="619F14FA"/>
    <w:rsid w:val="62B97218"/>
    <w:rsid w:val="631C6D2A"/>
    <w:rsid w:val="635B7D2E"/>
    <w:rsid w:val="63600718"/>
    <w:rsid w:val="63C03FB5"/>
    <w:rsid w:val="63E15DFA"/>
    <w:rsid w:val="642A24C4"/>
    <w:rsid w:val="6449399F"/>
    <w:rsid w:val="64E536C8"/>
    <w:rsid w:val="64E67106"/>
    <w:rsid w:val="650E0BA1"/>
    <w:rsid w:val="65104256"/>
    <w:rsid w:val="653908EB"/>
    <w:rsid w:val="65421785"/>
    <w:rsid w:val="65E826C0"/>
    <w:rsid w:val="6610034B"/>
    <w:rsid w:val="662918B0"/>
    <w:rsid w:val="66302AB4"/>
    <w:rsid w:val="666E10E8"/>
    <w:rsid w:val="66DB4A08"/>
    <w:rsid w:val="66F66782"/>
    <w:rsid w:val="670448A9"/>
    <w:rsid w:val="67185FD7"/>
    <w:rsid w:val="672542C6"/>
    <w:rsid w:val="673570A2"/>
    <w:rsid w:val="67670D0C"/>
    <w:rsid w:val="678C5B16"/>
    <w:rsid w:val="67DF4D79"/>
    <w:rsid w:val="682D7DA0"/>
    <w:rsid w:val="683F3A37"/>
    <w:rsid w:val="68592AB9"/>
    <w:rsid w:val="6879044D"/>
    <w:rsid w:val="6949691B"/>
    <w:rsid w:val="698A19C2"/>
    <w:rsid w:val="69A63621"/>
    <w:rsid w:val="69AF7A0C"/>
    <w:rsid w:val="69B2498D"/>
    <w:rsid w:val="69D1193E"/>
    <w:rsid w:val="69D57F01"/>
    <w:rsid w:val="69F06D97"/>
    <w:rsid w:val="69F278D4"/>
    <w:rsid w:val="6A5A3F93"/>
    <w:rsid w:val="6AB16D4F"/>
    <w:rsid w:val="6AB57FE0"/>
    <w:rsid w:val="6AEE6F82"/>
    <w:rsid w:val="6AF15F5D"/>
    <w:rsid w:val="6B1721FE"/>
    <w:rsid w:val="6B2A277C"/>
    <w:rsid w:val="6B4319C9"/>
    <w:rsid w:val="6B43739A"/>
    <w:rsid w:val="6BCB65E9"/>
    <w:rsid w:val="6C003240"/>
    <w:rsid w:val="6CD00095"/>
    <w:rsid w:val="6CEF5A13"/>
    <w:rsid w:val="6D085259"/>
    <w:rsid w:val="6D284677"/>
    <w:rsid w:val="6D374CDD"/>
    <w:rsid w:val="6D3B47CD"/>
    <w:rsid w:val="6D6E3416"/>
    <w:rsid w:val="6D76742B"/>
    <w:rsid w:val="6DDF7670"/>
    <w:rsid w:val="6E04409A"/>
    <w:rsid w:val="6E274D51"/>
    <w:rsid w:val="6E3E026B"/>
    <w:rsid w:val="6E555C92"/>
    <w:rsid w:val="6E5D0773"/>
    <w:rsid w:val="6E646B03"/>
    <w:rsid w:val="6E983BC8"/>
    <w:rsid w:val="6EA82FBA"/>
    <w:rsid w:val="6F0A44BC"/>
    <w:rsid w:val="6F4A1236"/>
    <w:rsid w:val="6F6B3458"/>
    <w:rsid w:val="6F6C394F"/>
    <w:rsid w:val="6F9456C1"/>
    <w:rsid w:val="6FEF189F"/>
    <w:rsid w:val="70176106"/>
    <w:rsid w:val="703716AB"/>
    <w:rsid w:val="70902FD6"/>
    <w:rsid w:val="70CD565B"/>
    <w:rsid w:val="710D4B86"/>
    <w:rsid w:val="71381023"/>
    <w:rsid w:val="718D136F"/>
    <w:rsid w:val="71970440"/>
    <w:rsid w:val="71974AEA"/>
    <w:rsid w:val="71E13469"/>
    <w:rsid w:val="721B7BF4"/>
    <w:rsid w:val="72381946"/>
    <w:rsid w:val="72453989"/>
    <w:rsid w:val="724E6D50"/>
    <w:rsid w:val="72BA0D33"/>
    <w:rsid w:val="72D06D9E"/>
    <w:rsid w:val="73112AC9"/>
    <w:rsid w:val="73131A58"/>
    <w:rsid w:val="733D49C7"/>
    <w:rsid w:val="73506AF8"/>
    <w:rsid w:val="73667C95"/>
    <w:rsid w:val="73841D2D"/>
    <w:rsid w:val="73A56E44"/>
    <w:rsid w:val="73B07B56"/>
    <w:rsid w:val="74034BE4"/>
    <w:rsid w:val="74AA4D80"/>
    <w:rsid w:val="74F27706"/>
    <w:rsid w:val="750E6C6B"/>
    <w:rsid w:val="751E4743"/>
    <w:rsid w:val="75355FA6"/>
    <w:rsid w:val="755A3C5E"/>
    <w:rsid w:val="757663C0"/>
    <w:rsid w:val="75967579"/>
    <w:rsid w:val="759929D8"/>
    <w:rsid w:val="7650222A"/>
    <w:rsid w:val="766D79C1"/>
    <w:rsid w:val="767945B8"/>
    <w:rsid w:val="76BC14CB"/>
    <w:rsid w:val="76D51382"/>
    <w:rsid w:val="76EA1773"/>
    <w:rsid w:val="76EC0641"/>
    <w:rsid w:val="771B2BF8"/>
    <w:rsid w:val="772C1A34"/>
    <w:rsid w:val="773931A2"/>
    <w:rsid w:val="774F2F71"/>
    <w:rsid w:val="77552DEC"/>
    <w:rsid w:val="7766228D"/>
    <w:rsid w:val="778E3221"/>
    <w:rsid w:val="77A7648E"/>
    <w:rsid w:val="77C47B8E"/>
    <w:rsid w:val="77D0645A"/>
    <w:rsid w:val="77E57878"/>
    <w:rsid w:val="780D4FB8"/>
    <w:rsid w:val="782E4E96"/>
    <w:rsid w:val="78975968"/>
    <w:rsid w:val="78AF446D"/>
    <w:rsid w:val="78B23F93"/>
    <w:rsid w:val="78B43685"/>
    <w:rsid w:val="790E3028"/>
    <w:rsid w:val="792A2958"/>
    <w:rsid w:val="7945168D"/>
    <w:rsid w:val="79DD23FB"/>
    <w:rsid w:val="79F44681"/>
    <w:rsid w:val="7A3E76AA"/>
    <w:rsid w:val="7A8C6D1C"/>
    <w:rsid w:val="7AAE666C"/>
    <w:rsid w:val="7ACD6C80"/>
    <w:rsid w:val="7B087CB8"/>
    <w:rsid w:val="7B3E36DA"/>
    <w:rsid w:val="7B833D4D"/>
    <w:rsid w:val="7B8657AD"/>
    <w:rsid w:val="7BC63DFB"/>
    <w:rsid w:val="7BEC3A75"/>
    <w:rsid w:val="7C2D3C1D"/>
    <w:rsid w:val="7C484810"/>
    <w:rsid w:val="7C930619"/>
    <w:rsid w:val="7C9C690A"/>
    <w:rsid w:val="7C9F3A94"/>
    <w:rsid w:val="7CB023B6"/>
    <w:rsid w:val="7CB9570E"/>
    <w:rsid w:val="7CBE0F77"/>
    <w:rsid w:val="7CD47066"/>
    <w:rsid w:val="7CFC4BEE"/>
    <w:rsid w:val="7D007C35"/>
    <w:rsid w:val="7D092933"/>
    <w:rsid w:val="7D1868D9"/>
    <w:rsid w:val="7D9C1EA2"/>
    <w:rsid w:val="7DF53835"/>
    <w:rsid w:val="7E24428C"/>
    <w:rsid w:val="7E3B0727"/>
    <w:rsid w:val="7E3D3400"/>
    <w:rsid w:val="7F062761"/>
    <w:rsid w:val="7F9D4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sz w:val="32"/>
      <w:szCs w:val="32"/>
      <w:lang w:val="zh-CN" w:bidi="zh-CN"/>
    </w:rPr>
  </w:style>
  <w:style w:type="paragraph" w:styleId="4">
    <w:name w:val="Body Text Indent"/>
    <w:basedOn w:val="1"/>
    <w:next w:val="1"/>
    <w:autoRedefine/>
    <w:qFormat/>
    <w:uiPriority w:val="0"/>
    <w:pPr>
      <w:ind w:left="420" w:leftChars="200"/>
    </w:pPr>
  </w:style>
  <w:style w:type="paragraph" w:styleId="5">
    <w:name w:val="Plain Text"/>
    <w:basedOn w:val="1"/>
    <w:autoRedefine/>
    <w:unhideWhenUsed/>
    <w:qFormat/>
    <w:uiPriority w:val="99"/>
    <w:rPr>
      <w:rFonts w:ascii="宋体" w:hAnsi="Courier New"/>
    </w:rPr>
  </w:style>
  <w:style w:type="paragraph" w:styleId="6">
    <w:name w:val="footer"/>
    <w:basedOn w:val="1"/>
    <w:next w:val="1"/>
    <w:autoRedefine/>
    <w:qFormat/>
    <w:uiPriority w:val="0"/>
    <w:pPr>
      <w:tabs>
        <w:tab w:val="center" w:pos="4153"/>
        <w:tab w:val="right" w:pos="8306"/>
      </w:tabs>
      <w:snapToGrid w:val="0"/>
      <w:jc w:val="left"/>
    </w:pPr>
    <w:rPr>
      <w:sz w:val="18"/>
    </w:rPr>
  </w:style>
  <w:style w:type="paragraph" w:styleId="7">
    <w:name w:val="header"/>
    <w:basedOn w:val="1"/>
    <w:next w:val="6"/>
    <w:autoRedefine/>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首行缩进 21"/>
    <w:basedOn w:val="1"/>
    <w:qFormat/>
    <w:uiPriority w:val="0"/>
    <w:pPr>
      <w:ind w:left="420" w:leftChars="200" w:firstLine="420" w:firstLineChars="200"/>
    </w:pPr>
    <w:rPr>
      <w:rFonts w:ascii="Times New Roman" w:hAnsi="Times New Roman" w:eastAsia="宋体" w:cs="Times New Roman"/>
    </w:rPr>
  </w:style>
  <w:style w:type="paragraph" w:customStyle="1" w:styleId="14">
    <w:name w:val="Heading #2|1"/>
    <w:basedOn w:val="1"/>
    <w:autoRedefine/>
    <w:qFormat/>
    <w:uiPriority w:val="0"/>
    <w:pPr>
      <w:widowControl w:val="0"/>
      <w:shd w:val="clear" w:color="auto" w:fill="auto"/>
      <w:spacing w:after="510" w:line="576"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15">
    <w:name w:val="Heading3"/>
    <w:basedOn w:val="1"/>
    <w:next w:val="1"/>
    <w:autoRedefine/>
    <w:qFormat/>
    <w:uiPriority w:val="0"/>
    <w:pPr>
      <w:keepNext/>
      <w:keepLines/>
      <w:spacing w:line="413" w:lineRule="auto"/>
    </w:pPr>
  </w:style>
  <w:style w:type="character" w:customStyle="1" w:styleId="16">
    <w:name w:val="font101"/>
    <w:basedOn w:val="12"/>
    <w:autoRedefine/>
    <w:qFormat/>
    <w:uiPriority w:val="0"/>
    <w:rPr>
      <w:rFonts w:hint="default" w:ascii="方正小标宋简体" w:hAnsi="方正小标宋简体" w:eastAsia="方正小标宋简体" w:cs="方正小标宋简体"/>
      <w:color w:val="000000"/>
      <w:sz w:val="56"/>
      <w:szCs w:val="5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4566</Words>
  <Characters>4566</Characters>
  <Lines>0</Lines>
  <Paragraphs>0</Paragraphs>
  <TotalTime>0</TotalTime>
  <ScaleCrop>false</ScaleCrop>
  <LinksUpToDate>false</LinksUpToDate>
  <CharactersWithSpaces>4754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2022-05-03T08:24:00Z</dcterms:created>
  <dc:creator>Administrator</dc:creator>
  <cp:lastModifiedBy>坤坤</cp:lastModifiedBy>
  <cp:lastPrinted>2025-03-27T02:26:00Z</cp:lastPrinted>
  <dcterms:modified xsi:type="dcterms:W3CDTF">2025-04-07T02:49:05Z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6E14D64FB8984107809C7738BA69237C_13</vt:lpwstr>
  </property>
  <property fmtid="{D5CDD505-2E9C-101B-9397-08002B2CF9AE}" pid="4" name="KSOTemplateDocerSaveRecord">
    <vt:lpwstr>eyJoZGlkIjoiZjEyMDAzOThjZjQ1NTg0YWNmMWYyYjE1N2FiNTQ5ZDkiLCJ1c2VySWQiOiIyMDkwMDI2OTkifQ==</vt:lpwstr>
  </property>
</Properties>
</file>