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附件1：检查项目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一、2017年县科技计划项目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</w:rPr>
        <w:t>高性能车载仪表显示器背光源关键技术研究及产业化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河源鸿祺电子技术有限公司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10万元)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</w:rPr>
        <w:t>一种多功能便捷式取暖器的研发与应用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河源市信大石英电器有限公司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10万元)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</w:rPr>
        <w:t>一种智能化集成综合节能预装式变电站的研发与应用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广东鹏鑫电气科技有限公司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10万元)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生态三黄胡须鸡养殖技术应用与精准扶贫产业化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</w:rPr>
        <w:t>紫金县好义镇康盈种养农民专业合作社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  <w:szCs w:val="30"/>
        </w:rPr>
        <w:t>紫金县科技计划项目管理与科技创新能力建设项目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紫金县科学技术局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二、县科普专项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1、2017年科技局知识产权宣传周活动（1.4万元）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2、2017年水墩镇科普长廊建设项目（5万元）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3、2017年好义镇宜良村科普长廊建设项目（2万元）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4、2017好义镇农村实用技能培训（5万元）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5、2017年县科技局科技活动月项目（3万元）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6、2018年县科技局4.26知识产权宣传项目（0.8万元）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三、市级专利实施计划项目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1、一种头孢呋辛钠的合成方法”专利技术的实施（广东立国制药有限公司10万元）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2、一种输变电节能装置以及输变电系统专利技术实施项（广东鹏鑫电气科技有限公司10万元)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四、省级科技专项资金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1、紫金县红肉蜜柚产业基地建设（紫金县九和镇浩辉种养农民专业合作社30万元）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2、优质山楂标准化种植与加工技术研究应用（紫金县群联种养农民专业合作社20万元）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五、省级星创天地项目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好义三黄胡须鸡星创天地（紫金县好义镇人民政府50万元）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1CE4"/>
    <w:rsid w:val="2F121467"/>
    <w:rsid w:val="70E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2018-06-11T01:15:00Z</dcterms:created>
  <dc:creator>Administrator</dc:creator>
  <cp:lastModifiedBy>Administrator</cp:lastModifiedBy>
  <dcterms:modified xsi:type="dcterms:W3CDTF">2018-06-11T01:56:43Z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