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2023年紫金县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季度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养殖水产品质量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安全风险隐患警示信息公示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紫金县农业农村局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依照相关</w:t>
      </w:r>
      <w:r>
        <w:rPr>
          <w:rFonts w:ascii="仿宋_GB2312" w:hAnsi="黑体" w:eastAsia="仿宋_GB2312"/>
          <w:sz w:val="32"/>
          <w:szCs w:val="32"/>
        </w:rPr>
        <w:t>法律法规的规定，对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17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家水产养殖生产单位进行了执法检查。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一、执法人员发现共有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家水产养殖生产单位存在违法使</w:t>
      </w:r>
      <w:r>
        <w:rPr>
          <w:rFonts w:ascii="仿宋_GB2312" w:hAnsi="黑体" w:eastAsia="仿宋_GB2312"/>
          <w:sz w:val="32"/>
          <w:szCs w:val="32"/>
        </w:rPr>
        <w:t>用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（具体情节）行为，经调查取证，已对其依法作出行政处罚，罚款金额共计人民币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万元，相关养殖水产品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千克已进行无害化处理，已无质量安全风险隐患。其中，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宗案件</w:t>
      </w:r>
      <w:r>
        <w:rPr>
          <w:rFonts w:ascii="仿宋_GB2312" w:hAnsi="仿宋_GB2312" w:eastAsia="仿宋_GB2312" w:cs="仿宋_GB2312"/>
          <w:sz w:val="32"/>
          <w:szCs w:val="32"/>
        </w:rPr>
        <w:t>涉嫌犯罪，已移交当地司法机关追究刑事责任，相关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水产养殖单位名单如下：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违法水产养殖单位名单</w:t>
      </w:r>
    </w:p>
    <w:tbl>
      <w:tblPr>
        <w:tblStyle w:val="2"/>
        <w:tblW w:w="8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097"/>
        <w:gridCol w:w="2631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水产养殖单位全称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所在地（详细填写**市**县**镇**村）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执法人员发现共有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家水产养殖生产单位存在使用合法水产养殖用兽药、饲料和饲料添加剂以外，未经批准水产养殖用投入品的情况，可能导致其养殖水产品存在质量安全风险隐患，应予以进一步关注，相关水产养殖单位名单如下：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使用未经批准水产养殖用投入品的水产养殖单位名单</w:t>
      </w:r>
    </w:p>
    <w:tbl>
      <w:tblPr>
        <w:tblStyle w:val="2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680"/>
        <w:gridCol w:w="2660"/>
        <w:gridCol w:w="1430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水产养殖单位全称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所在地（详细填写**市**县**镇**村）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养殖品种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依照</w:t>
      </w:r>
      <w:r>
        <w:rPr>
          <w:rFonts w:ascii="仿宋_GB2312" w:hAnsi="仿宋_GB2312" w:eastAsia="仿宋_GB2312" w:cs="仿宋_GB2312"/>
          <w:sz w:val="32"/>
          <w:szCs w:val="32"/>
        </w:rPr>
        <w:t>《中华人民共和国农产品质量安全法》第七条和《政府信息公开条例》第九条和第十条等规定，将上述养殖水产品质量安全状况和监督检查信息公示，接受社会各方面监督。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紫金县农业农村局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3ED209-D7E1-4116-90B1-654C335CEB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496585D-0B2C-486D-A50E-34F03B91CB3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DBB38E1-BBE0-42E4-BD2B-B1B607E6E32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CFB396E-51F3-41BA-90B1-5A97862951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ZmM1OTcyODMxYTI1YzU4NzYxYWNkNzFmYmRjMDAifQ=="/>
  </w:docVars>
  <w:rsids>
    <w:rsidRoot w:val="7AA34529"/>
    <w:rsid w:val="02036538"/>
    <w:rsid w:val="14D04D8B"/>
    <w:rsid w:val="263E1F47"/>
    <w:rsid w:val="289B1FE8"/>
    <w:rsid w:val="2FD465A3"/>
    <w:rsid w:val="40B7161A"/>
    <w:rsid w:val="41512142"/>
    <w:rsid w:val="42357041"/>
    <w:rsid w:val="47AB1A32"/>
    <w:rsid w:val="4E112AE5"/>
    <w:rsid w:val="57800BEC"/>
    <w:rsid w:val="5FEE305D"/>
    <w:rsid w:val="60490185"/>
    <w:rsid w:val="690844FB"/>
    <w:rsid w:val="6D2F6385"/>
    <w:rsid w:val="6D726A19"/>
    <w:rsid w:val="7AA34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562</Characters>
  <Lines>0</Lines>
  <Paragraphs>0</Paragraphs>
  <TotalTime>3</TotalTime>
  <ScaleCrop>false</ScaleCrop>
  <LinksUpToDate>false</LinksUpToDate>
  <CharactersWithSpaces>580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2023-10-12T09:30:00Z</dcterms:created>
  <dc:creator>廖文华</dc:creator>
  <cp:lastModifiedBy>lenovo</cp:lastModifiedBy>
  <dcterms:modified xsi:type="dcterms:W3CDTF">2023-12-28T01:41:43Z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76374583A4AA40978D93898F081917B1</vt:lpwstr>
  </property>
</Properties>
</file>