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紫金县2026年度部门联合“双随机、一公开”抽查计划</w:t>
      </w:r>
    </w:p>
    <w:tbl>
      <w:tblPr>
        <w:tblStyle w:val="5"/>
        <w:tblW w:w="15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28"/>
        <w:gridCol w:w="2899"/>
        <w:gridCol w:w="1081"/>
        <w:gridCol w:w="2018"/>
        <w:gridCol w:w="1250"/>
        <w:gridCol w:w="972"/>
        <w:gridCol w:w="1400"/>
        <w:gridCol w:w="13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7"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728"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抽查任务名称</w:t>
            </w:r>
          </w:p>
        </w:tc>
        <w:tc>
          <w:tcPr>
            <w:tcW w:w="2899"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抽查事项</w:t>
            </w:r>
          </w:p>
        </w:tc>
        <w:tc>
          <w:tcPr>
            <w:tcW w:w="1081"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抽查类型</w:t>
            </w:r>
          </w:p>
        </w:tc>
        <w:tc>
          <w:tcPr>
            <w:tcW w:w="2018"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抽查对象范围</w:t>
            </w:r>
          </w:p>
        </w:tc>
        <w:tc>
          <w:tcPr>
            <w:tcW w:w="1250"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抽查对象总数</w:t>
            </w:r>
          </w:p>
        </w:tc>
        <w:tc>
          <w:tcPr>
            <w:tcW w:w="972"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总抽查比例</w:t>
            </w:r>
          </w:p>
        </w:tc>
        <w:tc>
          <w:tcPr>
            <w:tcW w:w="1400" w:type="dxa"/>
            <w:vAlign w:val="center"/>
          </w:tcPr>
          <w:p>
            <w:pPr>
              <w:widowControl/>
              <w:spacing w:line="32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抽</w:t>
            </w:r>
            <w:r>
              <w:rPr>
                <w:rFonts w:hint="eastAsia" w:ascii="宋体" w:hAnsi="宋体" w:cs="宋体"/>
                <w:b/>
                <w:bCs/>
                <w:color w:val="auto"/>
                <w:kern w:val="0"/>
                <w:sz w:val="21"/>
                <w:szCs w:val="21"/>
                <w:lang w:eastAsia="zh-CN"/>
              </w:rPr>
              <w:t>查时间</w:t>
            </w:r>
          </w:p>
        </w:tc>
        <w:tc>
          <w:tcPr>
            <w:tcW w:w="1320"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发起</w:t>
            </w:r>
            <w:r>
              <w:rPr>
                <w:rFonts w:hint="eastAsia" w:ascii="宋体" w:hAnsi="宋体" w:eastAsia="宋体" w:cs="宋体"/>
                <w:b/>
                <w:bCs/>
                <w:color w:val="auto"/>
                <w:kern w:val="0"/>
                <w:sz w:val="21"/>
                <w:szCs w:val="21"/>
              </w:rPr>
              <w:t>部门</w:t>
            </w:r>
          </w:p>
        </w:tc>
        <w:tc>
          <w:tcPr>
            <w:tcW w:w="1710"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参与</w:t>
            </w:r>
            <w:r>
              <w:rPr>
                <w:rFonts w:hint="eastAsia" w:ascii="宋体" w:hAnsi="宋体" w:eastAsia="宋体" w:cs="宋体"/>
                <w:b/>
                <w:bCs/>
                <w:color w:val="auto"/>
                <w:kern w:val="0"/>
                <w:sz w:val="21"/>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27"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172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粮食检查</w:t>
            </w:r>
          </w:p>
        </w:tc>
        <w:tc>
          <w:tcPr>
            <w:tcW w:w="2899"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粮食储备、购销活动，价格违法、计量违法</w:t>
            </w:r>
          </w:p>
        </w:tc>
        <w:tc>
          <w:tcPr>
            <w:tcW w:w="1081"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全县粮食企业</w:t>
            </w:r>
          </w:p>
        </w:tc>
        <w:tc>
          <w:tcPr>
            <w:tcW w:w="125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972"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c>
          <w:tcPr>
            <w:tcW w:w="132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w:t>
            </w:r>
          </w:p>
        </w:tc>
        <w:tc>
          <w:tcPr>
            <w:tcW w:w="171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中小学教育装备产品（含文体教育用品、教学仪器、校服等）检查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1.核查教学仪器（含体育教学用品）是否按正常采购程序采购，是否签订合同，有无验收清单，是否符合国标。2.图书是否按正常采购程序采购，是否签订合同；有无盗版或违规禁用图书。</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紫金县中小学校</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2026年9月-10月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紫金县教育局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对校车安全的检查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核查许可、制度、台账、安全教育与演练落实情况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紫金县取得校车使用许可的校（园）</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紫金县教育局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县公安局、县</w:t>
            </w:r>
            <w:r>
              <w:rPr>
                <w:rFonts w:hint="eastAsia" w:ascii="Times New Roman" w:hAnsi="Times New Roman" w:eastAsia="仿宋_GB2312" w:cs="仿宋_GB2312"/>
                <w:kern w:val="2"/>
                <w:sz w:val="24"/>
                <w:szCs w:val="24"/>
                <w:lang w:val="en-US" w:eastAsia="zh-CN" w:bidi="ar-SA"/>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宾馆、旅店治安安全情况的检查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各类宾馆、旅店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县应急管理局、县</w:t>
            </w:r>
            <w:r>
              <w:rPr>
                <w:rFonts w:hint="eastAsia" w:ascii="Times New Roman" w:hAnsi="Times New Roman" w:eastAsia="仿宋_GB2312" w:cs="仿宋_GB2312"/>
                <w:kern w:val="2"/>
                <w:sz w:val="24"/>
                <w:szCs w:val="24"/>
                <w:lang w:val="en-US" w:eastAsia="zh-CN" w:bidi="ar-SA"/>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保安行业相关单位抽查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保安从业单位及其保安服务活动情况的检查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紫金县保安行业相关单位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爆破作业单位抽查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民用爆破物仓储情况的检、爆破作业单位作业情况的检查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紫金县爆破作业单位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县自然资源局、县气象局、县市场监管局、县林业局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易制毒化学品从业单位随机抽查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对易制毒化学品生产、经营、购买、运输、仓储等情况进行监督检查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县交通运输局、县卫生健康局、县应急管理局、县市场监管局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27" w:type="dxa"/>
            <w:vAlign w:val="center"/>
          </w:tcPr>
          <w:p>
            <w:pPr>
              <w:widowControl/>
              <w:spacing w:line="32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人力资源及劳务派遣检查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人力资源市场及劳务派遣法律法规执行情况检查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从事人力资源服务及劳务派遣业务的公司</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紫金县人力资源和社会保障局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7" w:type="dxa"/>
            <w:vAlign w:val="center"/>
          </w:tcPr>
          <w:p>
            <w:pPr>
              <w:widowControl/>
              <w:spacing w:line="32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9</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劳动用工监管</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建设领域各企业遵守按月足额支付工资规定、劳动合同签订、落实工人工资支付保证金、分账管理和劳动用工实名制等制度及其他劳动用工情况等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县区建设领域各在建工程项目建设单位、施工总承包单位、分包单位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紫金县人力资源和社会保障局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县住建局、县交通运输局、县水务局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10</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市政工程监督检查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城镇污水处理设施污染防治情况的检查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城镇污水处理厂</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2026年3月-8月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河源市生态环境局紫金分局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11</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劳动用工监管</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各类用人单位（与劳动者建立劳动关系）工资支付情况检查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各类用人单位（与劳动者建立劳动关系）</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县辖区内在建项目，数量待定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对养老机构遵守消防法律、法规的情况进行监督检查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养老机构、老年人日间照料场所</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县辖区内注册机构、场所，数量待定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县消防救援大队、县民政局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7" w:type="dxa"/>
            <w:shd w:val="clear" w:color="auto" w:fill="auto"/>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13</w:t>
            </w:r>
          </w:p>
        </w:tc>
        <w:tc>
          <w:tcPr>
            <w:tcW w:w="172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道路危险</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货物运输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1.道路危险货物（含放射性）运输经营者是否具备道路运输经营许可条件行业监督行政检查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2.道路危险货物（含放射性）运输经营者是否存在转让、出租道路危险货物运输许可证件等情形行业监督行政检查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3.道路危险货物（含放射性）运输经营者从事道路危险货物运输的驾驶人员、押运人员、装卸管理人员是否持有有效的从业资格证行业监督行政检查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4.道路危险货物（含放射性）运输经营者实际车辆数量是否仍然具备开业许可要求的最低车辆数行业监督行政检查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5.道路危险货物（含放射性）运输经营者是否具有符合要求的停车场地，并封闭管理行业监督行政检查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6.道路危险货物（含放射性）运输经营者车辆是否按照规定参加年度审验行业监督行政检查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7.道路危险货物（含放射性）运输经营者车辆是否按要求进行维护、检测，保持车辆技术状况良好行业监督行政检查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8.道路危险货物（含放射性）运输经营者罐式车辆罐体、可移动罐柜、罐箱是否经检验合格且未超出检验有效期行业监督行政检查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9.道路危险货物（含放射性）运输经营者是否定期对运输车辆、罐式车辆罐体、可移动罐柜、罐箱及相关设备的技术状况进行检查，有相应检查记录，且保存时限不少于2年行业监督行政检查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10.道路危险货物（含放射性）运输经营者是否按照“一车一档”建立车辆技术档案，档案内容是否齐全行业监督行政检查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11.道路危险货物（含放射性）运输经营者是否危险货物运输车辆挂靠经营行业监督行政检查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12.道路危险货物（含放射性）运输经营者是否足额配备了专职的监控人员及履职情况行业监督行政检查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081"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道路危</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险货物</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运输企</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业（包</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含燃气</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运输企</w:t>
            </w: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业）</w:t>
            </w:r>
          </w:p>
        </w:tc>
        <w:tc>
          <w:tcPr>
            <w:tcW w:w="125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972"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c>
          <w:tcPr>
            <w:tcW w:w="132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农资执法检查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检查种子、化肥、农药、兽药、饲料等农资产品和农资经营情况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农资门店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紫金县农业农村局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旅行社取得许可证情况的检查，旅行社经营情况的检查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经营高危险性体育项目（游泳）场所安全管理、场馆设施、从业人员、应急处置预案等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全县经营高危险性体育项目（游泳）场所</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2026年6月-9月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歌舞娱乐场所取得相关许可证及其他相关情况的检查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音乐厅、KTV</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w:t>
            </w:r>
            <w:r>
              <w:rPr>
                <w:rFonts w:hint="default" w:ascii="Times New Roman" w:hAnsi="Times New Roman" w:eastAsia="仿宋_GB2312" w:cs="仿宋_GB2312"/>
                <w:kern w:val="2"/>
                <w:sz w:val="24"/>
                <w:szCs w:val="24"/>
                <w:lang w:val="en-US" w:eastAsia="zh-CN" w:bidi="ar-SA"/>
              </w:rPr>
              <w:t>、</w:t>
            </w:r>
            <w:r>
              <w:rPr>
                <w:rFonts w:hint="eastAsia" w:ascii="Times New Roman" w:hAnsi="Times New Roman" w:eastAsia="仿宋_GB2312" w:cs="仿宋_GB2312"/>
                <w:kern w:val="2"/>
                <w:sz w:val="24"/>
                <w:szCs w:val="24"/>
                <w:lang w:val="en-US" w:eastAsia="zh-CN" w:bidi="ar-SA"/>
              </w:rPr>
              <w:t>县</w:t>
            </w:r>
            <w:r>
              <w:rPr>
                <w:rFonts w:hint="default" w:ascii="Times New Roman" w:hAnsi="Times New Roman" w:eastAsia="仿宋_GB2312" w:cs="仿宋_GB2312"/>
                <w:kern w:val="2"/>
                <w:sz w:val="24"/>
                <w:szCs w:val="24"/>
                <w:lang w:val="en-US" w:eastAsia="zh-CN" w:bidi="ar-SA"/>
              </w:rPr>
              <w:t>消防救援</w:t>
            </w:r>
            <w:r>
              <w:rPr>
                <w:rFonts w:hint="eastAsia" w:ascii="Times New Roman" w:hAnsi="Times New Roman" w:eastAsia="仿宋_GB2312" w:cs="仿宋_GB2312"/>
                <w:kern w:val="2"/>
                <w:sz w:val="24"/>
                <w:szCs w:val="24"/>
                <w:lang w:val="en-US" w:eastAsia="zh-CN" w:bidi="ar-SA"/>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艺术品经营单位从事艺术品经营活动的检查，艺术品经营单位备案情况的检查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19</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烟花爆竹批发企业安全生产检查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烟花爆竹仓库安全生产、配送、防雷等情况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烟花爆竹批发企业（带仓库）</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10月31日前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县公安局、县</w:t>
            </w:r>
            <w:bookmarkStart w:id="0" w:name="_GoBack"/>
            <w:bookmarkEnd w:id="0"/>
            <w:r>
              <w:rPr>
                <w:rFonts w:hint="eastAsia" w:ascii="Times New Roman" w:hAnsi="Times New Roman" w:eastAsia="仿宋_GB2312" w:cs="仿宋_GB2312"/>
                <w:kern w:val="2"/>
                <w:sz w:val="24"/>
                <w:szCs w:val="24"/>
                <w:lang w:val="en-US" w:eastAsia="zh-CN" w:bidi="ar-SA"/>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20</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统计执法检查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统计调查对象依法设置原始记录、统计台账情况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全县统计调查对象</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2026年8-12月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紫金县统计局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21</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消防安全检查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消防产品质量监督抽查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机关、团体、企业、事业等单位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紫金县消防救援大队</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卷烟零售市场监督检查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是否持有烟草专卖零售许可证；是否无证经营、违法违规经营卷烟</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紫金县卷烟零售户</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紫金县烟草专卖局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727" w:type="dxa"/>
            <w:vAlign w:val="top"/>
          </w:tcPr>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23</w:t>
            </w:r>
          </w:p>
        </w:tc>
        <w:tc>
          <w:tcPr>
            <w:tcW w:w="1728"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对气象灾害防御</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重点单位监管和</w:t>
            </w: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服务</w:t>
            </w:r>
          </w:p>
        </w:tc>
        <w:tc>
          <w:tcPr>
            <w:tcW w:w="2899"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对气象灾害防御重点单位 监管和服务</w:t>
            </w:r>
          </w:p>
        </w:tc>
        <w:tc>
          <w:tcPr>
            <w:tcW w:w="1081"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定向</w:t>
            </w:r>
          </w:p>
        </w:tc>
        <w:tc>
          <w:tcPr>
            <w:tcW w:w="2018"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紫金县燃气经营主体</w:t>
            </w:r>
          </w:p>
        </w:tc>
        <w:tc>
          <w:tcPr>
            <w:tcW w:w="125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7</w:t>
            </w:r>
          </w:p>
        </w:tc>
        <w:tc>
          <w:tcPr>
            <w:tcW w:w="972"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40%</w:t>
            </w:r>
          </w:p>
        </w:tc>
        <w:tc>
          <w:tcPr>
            <w:tcW w:w="140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w:t>
            </w: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-2026年10 月</w:t>
            </w:r>
          </w:p>
        </w:tc>
        <w:tc>
          <w:tcPr>
            <w:tcW w:w="132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紫金县气象局</w:t>
            </w:r>
          </w:p>
        </w:tc>
        <w:tc>
          <w:tcPr>
            <w:tcW w:w="171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县消防救援局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2026年度机动车销售企业监管监督检查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机动车获得强制性产品认证情况检查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机动车销售企业</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4家</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县工商信局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企业不定向抽查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企业登记事项、公示信息两大抽查类别检查（含年度报告公示情况）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2025年度年报的企业</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国家企业信用信息公示系统（广东）统计的企业数量</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紫金县学校食堂食品安全监督检查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对食品经营主体资格、食 品安全制度落实情况、餐 饮操作规范和《食品安全 国家标准 餐饮服务通用 卫生规范（GB31654-2021）落实情况等进行检查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全县学校食堂</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123家</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2026年4月-11月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影剧院、录像厅（室）、游艺厅（室）、舞厅、音乐厅抽查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对影剧院、录像厅（室）、游艺厅（室）、舞厅、音乐厅卫生状况及卫生制度的检查。抽查卫生设施的配备运行情况、卫生检测落实情况、人员机构持证情况等。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各类影剧院、录像厅（室）、游艺厅（室）、舞厅、音乐厅。</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对宾馆、旅店卫生情况的检查。抽查卫生设施的配备运行情况、卫生检测落实情况、人员机构持证情况等。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各类旅馆、旅店。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bl>
    <w:p>
      <w:pPr>
        <w:rPr>
          <w:sz w:val="28"/>
          <w:szCs w:val="2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TAxZDZlYWE4NDgwMTJhZDlkYWU1NjkzOGZjYjAifQ=="/>
  </w:docVars>
  <w:rsids>
    <w:rsidRoot w:val="04B957D1"/>
    <w:rsid w:val="04021749"/>
    <w:rsid w:val="04B957D1"/>
    <w:rsid w:val="075E3268"/>
    <w:rsid w:val="07B35CE9"/>
    <w:rsid w:val="080323CB"/>
    <w:rsid w:val="0ADB1EE6"/>
    <w:rsid w:val="196F0C3C"/>
    <w:rsid w:val="1A3F5EB1"/>
    <w:rsid w:val="1B7A59A1"/>
    <w:rsid w:val="1BE31B4D"/>
    <w:rsid w:val="1D081E29"/>
    <w:rsid w:val="1EAD50CB"/>
    <w:rsid w:val="205F3D25"/>
    <w:rsid w:val="217414EF"/>
    <w:rsid w:val="21964095"/>
    <w:rsid w:val="22193154"/>
    <w:rsid w:val="232474D6"/>
    <w:rsid w:val="24281CA8"/>
    <w:rsid w:val="260A5775"/>
    <w:rsid w:val="27700540"/>
    <w:rsid w:val="28655BF4"/>
    <w:rsid w:val="292A40FB"/>
    <w:rsid w:val="2A30221D"/>
    <w:rsid w:val="2ACA60C4"/>
    <w:rsid w:val="2AFB11C4"/>
    <w:rsid w:val="2B45448D"/>
    <w:rsid w:val="2B7B3A0B"/>
    <w:rsid w:val="2BE27A8A"/>
    <w:rsid w:val="2C567FC4"/>
    <w:rsid w:val="3095731D"/>
    <w:rsid w:val="33291CF2"/>
    <w:rsid w:val="33CD2241"/>
    <w:rsid w:val="34B20B82"/>
    <w:rsid w:val="34F37BAA"/>
    <w:rsid w:val="37EC6D92"/>
    <w:rsid w:val="3D4A275B"/>
    <w:rsid w:val="3E8B7BAD"/>
    <w:rsid w:val="3FD23C8E"/>
    <w:rsid w:val="414B70CE"/>
    <w:rsid w:val="415D5C35"/>
    <w:rsid w:val="43251536"/>
    <w:rsid w:val="44C304A5"/>
    <w:rsid w:val="451F3201"/>
    <w:rsid w:val="45511B49"/>
    <w:rsid w:val="45594681"/>
    <w:rsid w:val="465142F8"/>
    <w:rsid w:val="48803645"/>
    <w:rsid w:val="49085D80"/>
    <w:rsid w:val="4A39706F"/>
    <w:rsid w:val="4C3C4EC3"/>
    <w:rsid w:val="4D4174BA"/>
    <w:rsid w:val="4E211C42"/>
    <w:rsid w:val="50E4627D"/>
    <w:rsid w:val="52B82052"/>
    <w:rsid w:val="53BD34BC"/>
    <w:rsid w:val="55EB160A"/>
    <w:rsid w:val="56007073"/>
    <w:rsid w:val="5C3B1CA7"/>
    <w:rsid w:val="5FB16619"/>
    <w:rsid w:val="609E0F14"/>
    <w:rsid w:val="61D04B09"/>
    <w:rsid w:val="6618760C"/>
    <w:rsid w:val="66FF570B"/>
    <w:rsid w:val="69675B09"/>
    <w:rsid w:val="69A91168"/>
    <w:rsid w:val="69B225B2"/>
    <w:rsid w:val="6BB36CC8"/>
    <w:rsid w:val="6D8A12B0"/>
    <w:rsid w:val="6D934609"/>
    <w:rsid w:val="6EB10C80"/>
    <w:rsid w:val="6EF8049C"/>
    <w:rsid w:val="70231149"/>
    <w:rsid w:val="710E357B"/>
    <w:rsid w:val="72161365"/>
    <w:rsid w:val="721F3278"/>
    <w:rsid w:val="732D4BB8"/>
    <w:rsid w:val="73334198"/>
    <w:rsid w:val="75D40A3E"/>
    <w:rsid w:val="76426BCC"/>
    <w:rsid w:val="76C24049"/>
    <w:rsid w:val="79A3351B"/>
    <w:rsid w:val="7A2F7467"/>
    <w:rsid w:val="7A4E5D2B"/>
    <w:rsid w:val="7CFD384D"/>
    <w:rsid w:val="7EC4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next w:val="1"/>
    <w:qFormat/>
    <w:uiPriority w:val="0"/>
    <w:pPr>
      <w:ind w:firstLine="420" w:firstLineChars="200"/>
    </w:pPr>
  </w:style>
  <w:style w:type="paragraph" w:customStyle="1" w:styleId="7">
    <w:name w:val="_Style 5"/>
    <w:basedOn w:val="1"/>
    <w:qFormat/>
    <w:uiPriority w:val="0"/>
    <w:pPr>
      <w:ind w:firstLine="200" w:firstLineChars="200"/>
    </w:pPr>
    <w:rPr>
      <w:rFonts w:ascii="Times New Roman" w:hAnsi="Times New Roman" w:eastAsia="宋体" w:cs="Times New Roman"/>
      <w:sz w:val="24"/>
    </w:rPr>
  </w:style>
  <w:style w:type="character" w:customStyle="1" w:styleId="8">
    <w:name w:val="font11"/>
    <w:basedOn w:val="6"/>
    <w:qFormat/>
    <w:uiPriority w:val="0"/>
    <w:rPr>
      <w:rFonts w:ascii="宋体" w:hAnsi="宋体" w:eastAsia="宋体" w:cs="宋体"/>
      <w:b/>
      <w:color w:val="000000"/>
      <w:sz w:val="20"/>
      <w:szCs w:val="20"/>
      <w:u w:val="none"/>
    </w:rPr>
  </w:style>
  <w:style w:type="character" w:customStyle="1" w:styleId="9">
    <w:name w:val="font01"/>
    <w:basedOn w:val="6"/>
    <w:qFormat/>
    <w:uiPriority w:val="0"/>
    <w:rPr>
      <w:rFonts w:ascii="宋体" w:hAnsi="宋体" w:eastAsia="宋体" w:cs="宋体"/>
      <w:color w:val="000000"/>
      <w:sz w:val="20"/>
      <w:szCs w:val="20"/>
      <w:u w:val="non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河源市工商局</Company>
  <Pages>2</Pages>
  <Words>521</Words>
  <Characters>540</Characters>
  <Lines>0</Lines>
  <Paragraphs>0</Paragraphs>
  <TotalTime>0</TotalTime>
  <ScaleCrop>false</ScaleCrop>
  <LinksUpToDate>false</LinksUpToDate>
  <CharactersWithSpaces>582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2022-02-22T07:46:00Z</dcterms:created>
  <dc:creator>陈辉煌</dc:creator>
  <cp:lastModifiedBy>袁雄杰</cp:lastModifiedBy>
  <cp:lastPrinted>2026-04-03T08:17:00Z</cp:lastPrinted>
  <dcterms:modified xsi:type="dcterms:W3CDTF">2026-04-07T08:22:59Z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1A4C3DB12B7C43D2A1F9ABDDF3DEB969_13</vt:lpwstr>
  </property>
  <property fmtid="{D5CDD505-2E9C-101B-9397-08002B2CF9AE}" pid="4" name="KSOTemplateDocerSaveRecord">
    <vt:lpwstr>eyJoZGlkIjoiMTVmMjVkNDViODUzMzZmYzlkMTcxMTIyYjU0YTA0MWQiLCJ1c2VySWQiOiIzMDYwMzU2NDUifQ==</vt:lpwstr>
  </property>
</Properties>
</file>