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32558">
      <w:pPr>
        <w:pStyle w:val="2"/>
        <w:jc w:val="center"/>
        <w:rPr>
          <w:rFonts w:hint="default"/>
          <w:lang w:val="en-US" w:eastAsia="zh-CN"/>
        </w:rPr>
      </w:pPr>
      <w:r>
        <w:rPr>
          <w:rFonts w:hint="eastAsia" w:ascii="宋体" w:hAnsi="宋体" w:eastAsia="宋体" w:cs="宋体"/>
          <w:b/>
          <w:bCs/>
          <w:i w:val="0"/>
          <w:iCs w:val="0"/>
          <w:color w:val="000000"/>
          <w:kern w:val="0"/>
          <w:sz w:val="36"/>
          <w:szCs w:val="36"/>
          <w:u w:val="none"/>
          <w:lang w:val="en-US" w:eastAsia="zh-CN" w:bidi="ar"/>
        </w:rPr>
        <w:t>2025-2026年紫金县政府网站与政务新媒体考评监测及运营技术服务项目</w:t>
      </w:r>
      <w:r>
        <w:rPr>
          <w:rFonts w:hint="eastAsia" w:cs="宋体"/>
          <w:b/>
          <w:bCs/>
          <w:i w:val="0"/>
          <w:iCs w:val="0"/>
          <w:color w:val="000000"/>
          <w:kern w:val="0"/>
          <w:sz w:val="36"/>
          <w:szCs w:val="36"/>
          <w:u w:val="none"/>
          <w:lang w:val="en-US" w:eastAsia="zh-CN" w:bidi="ar"/>
        </w:rPr>
        <w:t>报价表</w:t>
      </w:r>
    </w:p>
    <w:tbl>
      <w:tblPr>
        <w:tblW w:w="142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75"/>
        <w:gridCol w:w="1350"/>
        <w:gridCol w:w="1276"/>
        <w:gridCol w:w="6270"/>
        <w:gridCol w:w="1125"/>
        <w:gridCol w:w="1170"/>
        <w:gridCol w:w="1200"/>
        <w:gridCol w:w="1155"/>
      </w:tblGrid>
      <w:tr w14:paraId="551F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45" w:hRule="atLeast"/>
        </w:trPr>
        <w:tc>
          <w:tcPr>
            <w:tcW w:w="675" w:type="dxa"/>
            <w:shd w:val="clear"/>
            <w:vAlign w:val="center"/>
          </w:tcPr>
          <w:p w14:paraId="1092D338">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350" w:type="dxa"/>
            <w:shd w:val="clear"/>
            <w:vAlign w:val="center"/>
          </w:tcPr>
          <w:p w14:paraId="255CEEAD">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子系统名称</w:t>
            </w:r>
          </w:p>
        </w:tc>
        <w:tc>
          <w:tcPr>
            <w:tcW w:w="1276" w:type="dxa"/>
            <w:shd w:val="clear"/>
            <w:vAlign w:val="center"/>
          </w:tcPr>
          <w:p w14:paraId="402C7C3A">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系统分项</w:t>
            </w:r>
          </w:p>
        </w:tc>
        <w:tc>
          <w:tcPr>
            <w:tcW w:w="6270" w:type="dxa"/>
            <w:shd w:val="clear"/>
            <w:vAlign w:val="center"/>
          </w:tcPr>
          <w:p w14:paraId="446EAC31">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系统分项功能</w:t>
            </w:r>
          </w:p>
        </w:tc>
        <w:tc>
          <w:tcPr>
            <w:tcW w:w="1125" w:type="dxa"/>
            <w:shd w:val="clear"/>
            <w:vAlign w:val="center"/>
          </w:tcPr>
          <w:p w14:paraId="0A9944C7">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人员需求</w:t>
            </w:r>
          </w:p>
        </w:tc>
        <w:tc>
          <w:tcPr>
            <w:tcW w:w="1170" w:type="dxa"/>
            <w:shd w:val="clear"/>
            <w:vAlign w:val="center"/>
          </w:tcPr>
          <w:p w14:paraId="6649E14F">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单位（月）</w:t>
            </w:r>
          </w:p>
        </w:tc>
        <w:tc>
          <w:tcPr>
            <w:tcW w:w="1200" w:type="dxa"/>
            <w:shd w:val="clear"/>
            <w:vAlign w:val="center"/>
          </w:tcPr>
          <w:p w14:paraId="1A402898">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单价（元）</w:t>
            </w:r>
          </w:p>
        </w:tc>
        <w:tc>
          <w:tcPr>
            <w:tcW w:w="1155" w:type="dxa"/>
            <w:shd w:val="clear"/>
            <w:vAlign w:val="center"/>
          </w:tcPr>
          <w:p w14:paraId="2C400036">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合价（元）</w:t>
            </w:r>
          </w:p>
        </w:tc>
      </w:tr>
      <w:tr w14:paraId="7034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12" w:hRule="atLeast"/>
        </w:trPr>
        <w:tc>
          <w:tcPr>
            <w:tcW w:w="14221" w:type="dxa"/>
            <w:gridSpan w:val="8"/>
            <w:shd w:val="clear"/>
            <w:vAlign w:val="center"/>
          </w:tcPr>
          <w:p w14:paraId="7CA2384A">
            <w:pPr>
              <w:keepNext w:val="0"/>
              <w:keepLines w:val="0"/>
              <w:pageBreakBefore w:val="0"/>
              <w:widowControl/>
              <w:suppressLineNumbers w:val="0"/>
              <w:kinsoku/>
              <w:wordWrap/>
              <w:overflowPunct/>
              <w:topLinePunct w:val="0"/>
              <w:autoSpaceDE/>
              <w:autoSpaceDN/>
              <w:bidi w:val="0"/>
              <w:adjustRightInd/>
              <w:snapToGrid/>
              <w:spacing w:before="120" w:after="12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1、政府网站与政务新媒体检查监测技术服务</w:t>
            </w:r>
          </w:p>
        </w:tc>
      </w:tr>
      <w:tr w14:paraId="7745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53" w:hRule="atLeast"/>
        </w:trPr>
        <w:tc>
          <w:tcPr>
            <w:tcW w:w="675" w:type="dxa"/>
            <w:shd w:val="clear"/>
            <w:vAlign w:val="center"/>
          </w:tcPr>
          <w:p w14:paraId="272C6A7F">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50" w:type="dxa"/>
            <w:shd w:val="clear"/>
            <w:vAlign w:val="center"/>
          </w:tcPr>
          <w:p w14:paraId="6AD9EAC1">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政府网站日常检查监测</w:t>
            </w:r>
          </w:p>
        </w:tc>
        <w:tc>
          <w:tcPr>
            <w:tcW w:w="1276" w:type="dxa"/>
            <w:shd w:val="clear"/>
            <w:vAlign w:val="center"/>
          </w:tcPr>
          <w:p w14:paraId="0EFEBF09">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政府网站日常检查监测</w:t>
            </w:r>
          </w:p>
        </w:tc>
        <w:tc>
          <w:tcPr>
            <w:tcW w:w="6270" w:type="dxa"/>
            <w:shd w:val="clear"/>
            <w:vAlign w:val="center"/>
          </w:tcPr>
          <w:p w14:paraId="6F8D5305">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工作范围及工作量为：紫金县现有政府网站1个，实际监测数量以全国政府网站信息报送系统备案为准，实行包干制。服务期内提供全县政府系统网站检查监测服务。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点监测紫金县政府网站可用性、首页更新情况、空白栏目、错链断链等指标每月周报（4次）、每个季度季报（共4次）、年终年报（1次）及时发现政府网站存在的问题并出具《政府网站监测检查报告》，针对每个监测指标列出详细的存在问题，反馈并指导部门单位对存在问题的网站进行整改。包含网站的：健康情况、发布解读、办事服务、互动交流、功能设计、监管工作等。</w:t>
            </w:r>
          </w:p>
        </w:tc>
        <w:tc>
          <w:tcPr>
            <w:tcW w:w="1125" w:type="dxa"/>
            <w:shd w:val="clear"/>
            <w:vAlign w:val="center"/>
          </w:tcPr>
          <w:p w14:paraId="344BFDF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5351466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0BAE462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7D137B8F">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19F6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62DF780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350" w:type="dxa"/>
            <w:shd w:val="clear"/>
            <w:vAlign w:val="center"/>
          </w:tcPr>
          <w:p w14:paraId="3F6E0FE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政府网站内容安全监测</w:t>
            </w:r>
          </w:p>
        </w:tc>
        <w:tc>
          <w:tcPr>
            <w:tcW w:w="1276" w:type="dxa"/>
            <w:shd w:val="clear"/>
            <w:vAlign w:val="center"/>
          </w:tcPr>
          <w:p w14:paraId="2BAFDAD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政府网站内容安全监测</w:t>
            </w:r>
          </w:p>
        </w:tc>
        <w:tc>
          <w:tcPr>
            <w:tcW w:w="6270" w:type="dxa"/>
            <w:shd w:val="clear"/>
            <w:vAlign w:val="center"/>
          </w:tcPr>
          <w:p w14:paraId="71714FB0">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工作范围及工作量为：紫金县现有政府网站1个，实际监测数量以全国政府网站信息报送系统备案为准，实行包干制。服务期内提供全县政府系统网站检查监测服务。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内容安全监测服务是监测紫金县政府网站的信息泄密、隐私泄露、可用链接、敏感图片、视频等情况。避免出现严重错误表述错误、泄露国家秘密、发布或链接反动、暴力、色情等内容、及时发现安全攻击（如页面被挂马、内容被篡改等）并及时有效处置避免造成严重安全事故，以及其他因网站建设管理工作不当引发严重负面舆情。</w:t>
            </w:r>
          </w:p>
        </w:tc>
        <w:tc>
          <w:tcPr>
            <w:tcW w:w="1125" w:type="dxa"/>
            <w:shd w:val="clear"/>
            <w:vAlign w:val="center"/>
          </w:tcPr>
          <w:p w14:paraId="409FFFB7">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2703442A">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717116C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0F1B16A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7EBD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2129BBD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350" w:type="dxa"/>
            <w:shd w:val="clear"/>
            <w:vAlign w:val="center"/>
          </w:tcPr>
          <w:p w14:paraId="1C891C2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政务新媒体检查监测</w:t>
            </w:r>
          </w:p>
        </w:tc>
        <w:tc>
          <w:tcPr>
            <w:tcW w:w="1276" w:type="dxa"/>
            <w:shd w:val="clear"/>
            <w:vAlign w:val="center"/>
          </w:tcPr>
          <w:p w14:paraId="62E2DB2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政务新媒体检查监测</w:t>
            </w:r>
          </w:p>
        </w:tc>
        <w:tc>
          <w:tcPr>
            <w:tcW w:w="6270" w:type="dxa"/>
            <w:shd w:val="clear"/>
            <w:vAlign w:val="center"/>
          </w:tcPr>
          <w:p w14:paraId="27733259">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工作范围及工作量为：紫金县所有报备的政务新媒体，实际监测数量以全国政务新媒体信息报送系统备案为准，实行包干制。服务期内提供全县政务新媒体检查监测服务。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在政府网站日常检查监测的基础上提供紫金县政务新媒体的安全、泄密事故等严重问题、可用性、内容更新情况、移动客户端下载情况、互动回应情况等，针对每个监测指标列出详细的存在问题。</w:t>
            </w:r>
          </w:p>
        </w:tc>
        <w:tc>
          <w:tcPr>
            <w:tcW w:w="1125" w:type="dxa"/>
            <w:shd w:val="clear"/>
            <w:vAlign w:val="center"/>
          </w:tcPr>
          <w:p w14:paraId="331F380A">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0AFCB65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0F61739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18DF332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2277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05C8337E">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350" w:type="dxa"/>
            <w:shd w:val="clear"/>
            <w:vAlign w:val="center"/>
          </w:tcPr>
          <w:p w14:paraId="46C3559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考评日常咨询与协助服务</w:t>
            </w:r>
          </w:p>
        </w:tc>
        <w:tc>
          <w:tcPr>
            <w:tcW w:w="1276" w:type="dxa"/>
            <w:shd w:val="clear"/>
            <w:vAlign w:val="center"/>
          </w:tcPr>
          <w:p w14:paraId="59FD611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考评日常咨询与协助服务</w:t>
            </w:r>
          </w:p>
        </w:tc>
        <w:tc>
          <w:tcPr>
            <w:tcW w:w="6270" w:type="dxa"/>
            <w:shd w:val="clear"/>
            <w:vAlign w:val="center"/>
          </w:tcPr>
          <w:p w14:paraId="5CFE2F8F">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工作范围及工作量为：紫金县所有报备的政务新媒体，实际监测数量以全国政务新媒体信息报送系统备案为准，实行包干制。服务期内提供全县政务新媒体检查监测服务。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提供紫金县政府网站和政务新媒体日常监管工作、季度考核、年度考核、技术建议等咨询服务；协助制定紫金县的政府网站和政务新媒体工作制度、发布流程、管理方法、沟通机制、考评方案等。</w:t>
            </w:r>
          </w:p>
        </w:tc>
        <w:tc>
          <w:tcPr>
            <w:tcW w:w="1125" w:type="dxa"/>
            <w:shd w:val="clear"/>
            <w:vAlign w:val="center"/>
          </w:tcPr>
          <w:p w14:paraId="36C4393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601DB05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47139C30">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154DB3F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507A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13066" w:type="dxa"/>
            <w:gridSpan w:val="7"/>
            <w:shd w:val="clear"/>
            <w:vAlign w:val="center"/>
          </w:tcPr>
          <w:p w14:paraId="26F4FE13">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  计1</w:t>
            </w:r>
          </w:p>
        </w:tc>
        <w:tc>
          <w:tcPr>
            <w:tcW w:w="1155" w:type="dxa"/>
            <w:shd w:val="clear"/>
            <w:vAlign w:val="center"/>
          </w:tcPr>
          <w:p w14:paraId="74B6C8F0">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p>
        </w:tc>
      </w:tr>
      <w:tr w14:paraId="1D55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14221" w:type="dxa"/>
            <w:gridSpan w:val="8"/>
            <w:shd w:val="clear"/>
            <w:vAlign w:val="center"/>
          </w:tcPr>
          <w:p w14:paraId="1BE5F4B7">
            <w:pPr>
              <w:keepNext w:val="0"/>
              <w:keepLines w:val="0"/>
              <w:pageBreakBefore w:val="0"/>
              <w:widowControl/>
              <w:suppressLineNumbers w:val="0"/>
              <w:kinsoku/>
              <w:wordWrap/>
              <w:overflowPunct/>
              <w:topLinePunct w:val="0"/>
              <w:autoSpaceDE/>
              <w:autoSpaceDN/>
              <w:bidi w:val="0"/>
              <w:adjustRightInd/>
              <w:snapToGrid/>
              <w:spacing w:before="120" w:after="12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2、政府网站政策解读设计开发技术服务</w:t>
            </w:r>
          </w:p>
        </w:tc>
      </w:tr>
      <w:tr w14:paraId="62AE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5" w:hRule="atLeast"/>
        </w:trPr>
        <w:tc>
          <w:tcPr>
            <w:tcW w:w="675" w:type="dxa"/>
            <w:shd w:val="clear"/>
            <w:vAlign w:val="center"/>
          </w:tcPr>
          <w:p w14:paraId="7ECD423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350" w:type="dxa"/>
            <w:shd w:val="clear"/>
            <w:vAlign w:val="center"/>
          </w:tcPr>
          <w:p w14:paraId="26EB14A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政策解读文件图解设计开发</w:t>
            </w:r>
          </w:p>
        </w:tc>
        <w:tc>
          <w:tcPr>
            <w:tcW w:w="1276" w:type="dxa"/>
            <w:shd w:val="clear"/>
            <w:vAlign w:val="center"/>
          </w:tcPr>
          <w:p w14:paraId="6F7DFA2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政策解读文件图解设计开发</w:t>
            </w:r>
          </w:p>
        </w:tc>
        <w:tc>
          <w:tcPr>
            <w:tcW w:w="6270" w:type="dxa"/>
            <w:shd w:val="clear"/>
            <w:vAlign w:val="center"/>
          </w:tcPr>
          <w:p w14:paraId="4380B817">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工作范围及工作量为：数量为根据省、市考评要求图文解读量占文件总数的30%以上）。工作量主要是提供紫金县人民政府或紫金县人民政府办公室发布的规范性文件在政府网站上解读设计开发技术服务。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解读材料分析：根据紫金县人民政府办公室提供的规范性文件与解读材料，对文件与解读材料的内容进行详细分析，主要包括对政策文件出台背景、目的意义、具体内容及其执行口径、操作方法等进行详细的阅读与理解，对解读材料的提纲（目录），解读形式、解读途径、解读时间、解读内容等进行透彻的理解；做到准确把握政策文件精神，透彻理解解读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图解稿件设计：对策划的内容进行图解转化，包括对图解风格的选择、UI的设计、选图的标准、背景的融合、文字的大小、内容的版式等全套的图片设计转化。制作成简明易懂的图解稿或动漫解读稿，让解读内容更简明、直观，达到有效的解读形式，深入浅出，通俗易懂，做到人民群众看得懂、记得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图解稿生成发布：图解稿设计完成后，对大的图解稿进行切割或对图解稿进行网页语言转换，提升网页访问速度，确保图解稿浏览顺畅。将生成好的图解稿上传到对应网站的栏目下，上传后，做好内容预览，确保内容上传后的可阅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4、解读数量：网站全年发布规范性文件总数的30%。</w:t>
            </w:r>
          </w:p>
        </w:tc>
        <w:tc>
          <w:tcPr>
            <w:tcW w:w="1125" w:type="dxa"/>
            <w:shd w:val="clear"/>
            <w:vAlign w:val="center"/>
          </w:tcPr>
          <w:p w14:paraId="7B7A91A7">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7F4EBF2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68B6D248">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49E262B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12EC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5713BEFE">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350" w:type="dxa"/>
            <w:shd w:val="clear"/>
            <w:vAlign w:val="center"/>
          </w:tcPr>
          <w:p w14:paraId="217C7FA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视频动漫解读制作</w:t>
            </w:r>
          </w:p>
        </w:tc>
        <w:tc>
          <w:tcPr>
            <w:tcW w:w="1276" w:type="dxa"/>
            <w:shd w:val="clear"/>
            <w:vAlign w:val="center"/>
          </w:tcPr>
          <w:p w14:paraId="3F3B7D2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视频动漫解读制作</w:t>
            </w:r>
          </w:p>
        </w:tc>
        <w:tc>
          <w:tcPr>
            <w:tcW w:w="6270" w:type="dxa"/>
            <w:shd w:val="clear"/>
            <w:vAlign w:val="center"/>
          </w:tcPr>
          <w:p w14:paraId="6887FD18">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1、视频策划：通过沟通，详细地了解视频所需展现的内容，对需展现的内容场景、内容要素等进行策划，最终形成视频策划稿。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2、脚本设计：通过策划稿，选定视频的展现风格，对视频的图片、UI、人物、场景、动漫等进行效果设计。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3、视频制作：对设计好的视频效果进行视频转换，制作，最终通过沟通调整达到所预期的视频效果。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4、服务数量：一个视频动漫解读，300秒以上。</w:t>
            </w:r>
          </w:p>
        </w:tc>
        <w:tc>
          <w:tcPr>
            <w:tcW w:w="1125" w:type="dxa"/>
            <w:shd w:val="clear"/>
            <w:vAlign w:val="center"/>
          </w:tcPr>
          <w:p w14:paraId="09BEEA5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5847385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4AA0DEE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3111462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2DD5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70D03AD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350" w:type="dxa"/>
            <w:shd w:val="clear"/>
            <w:vAlign w:val="center"/>
          </w:tcPr>
          <w:p w14:paraId="572090E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宣传发布服务</w:t>
            </w:r>
          </w:p>
        </w:tc>
        <w:tc>
          <w:tcPr>
            <w:tcW w:w="1276" w:type="dxa"/>
            <w:shd w:val="clear"/>
            <w:vAlign w:val="center"/>
          </w:tcPr>
          <w:p w14:paraId="0C8CCE67">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宣传发布服务</w:t>
            </w:r>
          </w:p>
        </w:tc>
        <w:tc>
          <w:tcPr>
            <w:tcW w:w="6270" w:type="dxa"/>
            <w:shd w:val="clear"/>
            <w:vAlign w:val="center"/>
          </w:tcPr>
          <w:p w14:paraId="4C40D16B">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每完成一个解读成果后5个工作日内需将政策解读成果发布在网站或新媒体等平台进行发布宣传。</w:t>
            </w:r>
          </w:p>
        </w:tc>
        <w:tc>
          <w:tcPr>
            <w:tcW w:w="1125" w:type="dxa"/>
            <w:shd w:val="clear"/>
            <w:vAlign w:val="center"/>
          </w:tcPr>
          <w:p w14:paraId="1D781AC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55C76388">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2CC32CD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6B25BBB8">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1F17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13066" w:type="dxa"/>
            <w:gridSpan w:val="7"/>
            <w:shd w:val="clear"/>
            <w:vAlign w:val="center"/>
          </w:tcPr>
          <w:p w14:paraId="73D1A404">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  计2</w:t>
            </w:r>
          </w:p>
        </w:tc>
        <w:tc>
          <w:tcPr>
            <w:tcW w:w="1155" w:type="dxa"/>
            <w:shd w:val="clear"/>
            <w:vAlign w:val="center"/>
          </w:tcPr>
          <w:p w14:paraId="66D5D3F0">
            <w:pPr>
              <w:keepNext w:val="0"/>
              <w:keepLines w:val="0"/>
              <w:pageBreakBefore w:val="0"/>
              <w:widowControl/>
              <w:suppressLineNumbers w:val="0"/>
              <w:kinsoku/>
              <w:wordWrap/>
              <w:overflowPunct/>
              <w:topLinePunct w:val="0"/>
              <w:autoSpaceDE/>
              <w:autoSpaceDN/>
              <w:bidi w:val="0"/>
              <w:adjustRightInd/>
              <w:snapToGrid/>
              <w:spacing w:before="120" w:after="120"/>
              <w:jc w:val="center"/>
              <w:textAlignment w:val="center"/>
              <w:rPr>
                <w:rFonts w:hint="eastAsia" w:ascii="宋体" w:hAnsi="宋体" w:eastAsia="宋体" w:cs="宋体"/>
                <w:b/>
                <w:bCs/>
                <w:i w:val="0"/>
                <w:iCs w:val="0"/>
                <w:color w:val="000000"/>
                <w:sz w:val="20"/>
                <w:szCs w:val="20"/>
                <w:u w:val="none"/>
              </w:rPr>
            </w:pPr>
          </w:p>
        </w:tc>
      </w:tr>
      <w:tr w14:paraId="223D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14221" w:type="dxa"/>
            <w:gridSpan w:val="8"/>
            <w:shd w:val="clear"/>
            <w:vAlign w:val="center"/>
          </w:tcPr>
          <w:p w14:paraId="14056381">
            <w:pPr>
              <w:keepNext w:val="0"/>
              <w:keepLines w:val="0"/>
              <w:pageBreakBefore w:val="0"/>
              <w:widowControl/>
              <w:suppressLineNumbers w:val="0"/>
              <w:kinsoku/>
              <w:wordWrap/>
              <w:overflowPunct/>
              <w:topLinePunct w:val="0"/>
              <w:autoSpaceDE/>
              <w:autoSpaceDN/>
              <w:bidi w:val="0"/>
              <w:adjustRightInd/>
              <w:snapToGrid/>
              <w:spacing w:before="120" w:after="12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3、政府网站日常运营技术服务</w:t>
            </w:r>
          </w:p>
        </w:tc>
      </w:tr>
      <w:tr w14:paraId="7F3A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4667A6CE">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350" w:type="dxa"/>
            <w:shd w:val="clear"/>
            <w:vAlign w:val="center"/>
          </w:tcPr>
          <w:p w14:paraId="2F98B04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政府网站集约化平台应用支持服务</w:t>
            </w:r>
          </w:p>
        </w:tc>
        <w:tc>
          <w:tcPr>
            <w:tcW w:w="1276" w:type="dxa"/>
            <w:shd w:val="clear"/>
            <w:vAlign w:val="center"/>
          </w:tcPr>
          <w:p w14:paraId="07D98F2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政府网站集约化平台应用支持服务</w:t>
            </w:r>
          </w:p>
        </w:tc>
        <w:tc>
          <w:tcPr>
            <w:tcW w:w="6270" w:type="dxa"/>
            <w:shd w:val="clear"/>
            <w:vAlign w:val="center"/>
          </w:tcPr>
          <w:p w14:paraId="19462299">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服务数量及工作量：紫金县政府网站1个，共有栏目280多个（具体以政府网站集约化平台设置为准，动态调整包干制），涉及37个单位。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为紫金县政府网站集约化平台提供日常的功能应用技术支持等服务，包括专题制作、广告制作等服务，栏目配置、模板代码维护服务，根据上级要求对栏目进行增加、合并等设计修改，还包括栏目链接错误的后台修改工作。在广东省政府网站集约化平台正常的基础上保证网站的正常运行。</w:t>
            </w:r>
          </w:p>
        </w:tc>
        <w:tc>
          <w:tcPr>
            <w:tcW w:w="1125" w:type="dxa"/>
            <w:shd w:val="clear"/>
            <w:vAlign w:val="center"/>
          </w:tcPr>
          <w:p w14:paraId="6CE4B5F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13DA262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3D9C242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1555AFC7">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5F0B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20690438">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350" w:type="dxa"/>
            <w:shd w:val="clear"/>
            <w:vAlign w:val="center"/>
          </w:tcPr>
          <w:p w14:paraId="79564570">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政府网站功能组件应用支持服务</w:t>
            </w:r>
          </w:p>
        </w:tc>
        <w:tc>
          <w:tcPr>
            <w:tcW w:w="1276" w:type="dxa"/>
            <w:shd w:val="clear"/>
            <w:vAlign w:val="center"/>
          </w:tcPr>
          <w:p w14:paraId="0C6A5DB0">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政府网站功能组件应用支持服务</w:t>
            </w:r>
          </w:p>
        </w:tc>
        <w:tc>
          <w:tcPr>
            <w:tcW w:w="6270" w:type="dxa"/>
            <w:shd w:val="clear"/>
            <w:vAlign w:val="center"/>
          </w:tcPr>
          <w:p w14:paraId="722BC905">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服务数量及工作量：紫金县政府网站1个，共有栏目280多个（具体以政府网站集约化平台设置为准，动态调整包干制），涉及37个单位。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维护紫金县政府网站交互式功能组件，在广东省政府网站集约化平台正常的基础上保证其能正常运行，如：图片新闻、浮动广告、视频播放、智能搜索与机器人 、征集调查、政策解读等功能性组件的应用技术支持服务工作。</w:t>
            </w:r>
          </w:p>
        </w:tc>
        <w:tc>
          <w:tcPr>
            <w:tcW w:w="1125" w:type="dxa"/>
            <w:shd w:val="clear"/>
            <w:vAlign w:val="center"/>
          </w:tcPr>
          <w:p w14:paraId="25593729">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2070965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1891C1F7">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5D642FF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1C6D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4CA1432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350" w:type="dxa"/>
            <w:shd w:val="clear"/>
            <w:vAlign w:val="center"/>
          </w:tcPr>
          <w:p w14:paraId="759825F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网站页面调整技术服务</w:t>
            </w:r>
          </w:p>
        </w:tc>
        <w:tc>
          <w:tcPr>
            <w:tcW w:w="1276" w:type="dxa"/>
            <w:shd w:val="clear"/>
            <w:vAlign w:val="center"/>
          </w:tcPr>
          <w:p w14:paraId="69916D4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网站页面调整技术服务</w:t>
            </w:r>
          </w:p>
        </w:tc>
        <w:tc>
          <w:tcPr>
            <w:tcW w:w="6270" w:type="dxa"/>
            <w:shd w:val="clear"/>
            <w:vAlign w:val="center"/>
          </w:tcPr>
          <w:p w14:paraId="1F6E683B">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服务数量及工作量：紫金县政府网站1个，共有栏目280多个（具体以政府网站集约化平台设置为准，动态调整包干制），涉及37个单位。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根据运营需要及上级相关要求，对紫金县政府网站的前台页面进行调整、幻灯片发布、节庆广告制作、专题建设、页面代码维护等前台应用相关技术服务工作；</w:t>
            </w:r>
          </w:p>
        </w:tc>
        <w:tc>
          <w:tcPr>
            <w:tcW w:w="1125" w:type="dxa"/>
            <w:shd w:val="clear"/>
            <w:vAlign w:val="center"/>
          </w:tcPr>
          <w:p w14:paraId="0EC3EDDE">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3F2982C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576D676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57857A2E">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36BD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67AB42DA">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350" w:type="dxa"/>
            <w:shd w:val="clear"/>
            <w:vAlign w:val="center"/>
          </w:tcPr>
          <w:p w14:paraId="1ED872E0">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网站可用性监测服务</w:t>
            </w:r>
          </w:p>
        </w:tc>
        <w:tc>
          <w:tcPr>
            <w:tcW w:w="1276" w:type="dxa"/>
            <w:shd w:val="clear"/>
            <w:vAlign w:val="center"/>
          </w:tcPr>
          <w:p w14:paraId="79488E7F">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网站可用性监测服务</w:t>
            </w:r>
          </w:p>
        </w:tc>
        <w:tc>
          <w:tcPr>
            <w:tcW w:w="6270" w:type="dxa"/>
            <w:shd w:val="clear"/>
            <w:vAlign w:val="center"/>
          </w:tcPr>
          <w:p w14:paraId="0C56870B">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服务数量及工作量：紫金县政府网站1个，共有栏目280多个（具体以政府网站集约化平台设置为准，动态调整包干制），涉及37个单位。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在广东省政府网站集约化平台正常的基础上保证其能正常运行监控紫金县政府网站运行状态，及时有效了解网站运转情况；对紫金县政府网站进行不定期监测出现访问故障第一时间预警并协调处置；监测紫金县政府网站被黑、挂码等情况，第一时间预警并协调处置。</w:t>
            </w:r>
          </w:p>
        </w:tc>
        <w:tc>
          <w:tcPr>
            <w:tcW w:w="1125" w:type="dxa"/>
            <w:shd w:val="clear"/>
            <w:vAlign w:val="center"/>
          </w:tcPr>
          <w:p w14:paraId="562A20F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2E04521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71E971E0">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362320C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5298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09A07EA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50" w:type="dxa"/>
            <w:shd w:val="clear"/>
            <w:vAlign w:val="center"/>
          </w:tcPr>
          <w:p w14:paraId="24B196E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故障应急排除维护</w:t>
            </w:r>
          </w:p>
        </w:tc>
        <w:tc>
          <w:tcPr>
            <w:tcW w:w="1276" w:type="dxa"/>
            <w:shd w:val="clear"/>
            <w:vAlign w:val="center"/>
          </w:tcPr>
          <w:p w14:paraId="0EF3A23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故障应急排除维护</w:t>
            </w:r>
          </w:p>
        </w:tc>
        <w:tc>
          <w:tcPr>
            <w:tcW w:w="6270" w:type="dxa"/>
            <w:shd w:val="clear"/>
            <w:vAlign w:val="center"/>
          </w:tcPr>
          <w:p w14:paraId="47DB48DA">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服务数量及工作量：紫金县政府网站1个，共有栏目280多个（具体以政府网站集约化平台设置为准，动态调整包干制），涉及37个单位。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如紫金县政府网站出现故障，提供无限次数现场技术支援，电话技术支援服务，协助故障排除上门服务，诊断问题及建议解决方案，并协助处理突发性的灾难性修复，如遇系统崩溃或重大故障，紧急提供技术工程师现场支持；</w:t>
            </w:r>
          </w:p>
        </w:tc>
        <w:tc>
          <w:tcPr>
            <w:tcW w:w="1125" w:type="dxa"/>
            <w:shd w:val="clear"/>
            <w:vAlign w:val="center"/>
          </w:tcPr>
          <w:p w14:paraId="42B579F9">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2C1EE71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0333CDC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60BCEA39">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20D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622603C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350" w:type="dxa"/>
            <w:shd w:val="clear"/>
            <w:vAlign w:val="center"/>
          </w:tcPr>
          <w:p w14:paraId="2D055BA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其他技术支持服务</w:t>
            </w:r>
          </w:p>
        </w:tc>
        <w:tc>
          <w:tcPr>
            <w:tcW w:w="1276" w:type="dxa"/>
            <w:shd w:val="clear"/>
            <w:vAlign w:val="center"/>
          </w:tcPr>
          <w:p w14:paraId="2FAC117F">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其他技术支持服务</w:t>
            </w:r>
          </w:p>
        </w:tc>
        <w:tc>
          <w:tcPr>
            <w:tcW w:w="6270" w:type="dxa"/>
            <w:shd w:val="clear"/>
            <w:vAlign w:val="center"/>
          </w:tcPr>
          <w:p w14:paraId="6DDFE1B5">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服务数量及工作量：紫金县政府网站1个，共有栏目280多个（具体以政府网站集约化平台设置为准，动态调整包干制），涉及37个单位。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提供7×24小时电话技术支持服务，0.5小时内作出响应，2小时到达用户现场，随时保持客户咨询服务电话开通；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远程服务：技术服务人员根据需求提供远程技术咨询、技术协助和紧急请求响应，若远程可以解决的问题，通过以下两种方式进行服务：1、电话咨询服务：为采购人提供热线电话帮助服务，包括疑难解答、故障定位、故障排除等；2、QQ、微信远程协助支持：通过QQ、微信远程协助等方式，提供问题咨询、故障定位、故障排除等服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对于无法远程解决的问题或故障，将为业主制定解决方案，根据故障严重程度采取相应的现场支持解决策略，提供现场故障处理服务。</w:t>
            </w:r>
          </w:p>
        </w:tc>
        <w:tc>
          <w:tcPr>
            <w:tcW w:w="1125" w:type="dxa"/>
            <w:shd w:val="clear"/>
            <w:vAlign w:val="center"/>
          </w:tcPr>
          <w:p w14:paraId="7B36B9F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1064415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2E00046A">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2B014389">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3997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13066" w:type="dxa"/>
            <w:gridSpan w:val="7"/>
            <w:shd w:val="clear"/>
            <w:vAlign w:val="center"/>
          </w:tcPr>
          <w:p w14:paraId="6A93C14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  计3</w:t>
            </w:r>
          </w:p>
        </w:tc>
        <w:tc>
          <w:tcPr>
            <w:tcW w:w="1155" w:type="dxa"/>
            <w:shd w:val="clear"/>
            <w:vAlign w:val="center"/>
          </w:tcPr>
          <w:p w14:paraId="22ABC2FA">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b/>
                <w:bCs/>
                <w:i w:val="0"/>
                <w:iCs w:val="0"/>
                <w:color w:val="000000"/>
                <w:sz w:val="20"/>
                <w:szCs w:val="20"/>
                <w:u w:val="none"/>
              </w:rPr>
            </w:pPr>
          </w:p>
        </w:tc>
      </w:tr>
      <w:tr w14:paraId="03A7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14221" w:type="dxa"/>
            <w:gridSpan w:val="8"/>
            <w:shd w:val="clear"/>
            <w:vAlign w:val="center"/>
          </w:tcPr>
          <w:p w14:paraId="71C61570">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4、网站内容发布及考评整改服务</w:t>
            </w:r>
          </w:p>
        </w:tc>
      </w:tr>
      <w:tr w14:paraId="580C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4B574B9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350" w:type="dxa"/>
            <w:vMerge w:val="restart"/>
            <w:shd w:val="clear"/>
            <w:vAlign w:val="center"/>
          </w:tcPr>
          <w:p w14:paraId="65CB7DEE">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网站内容发布及考评整改服务</w:t>
            </w:r>
          </w:p>
        </w:tc>
        <w:tc>
          <w:tcPr>
            <w:tcW w:w="1276" w:type="dxa"/>
            <w:shd w:val="clear"/>
            <w:vAlign w:val="center"/>
          </w:tcPr>
          <w:p w14:paraId="00C3C931">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视频新闻代发布</w:t>
            </w:r>
          </w:p>
        </w:tc>
        <w:tc>
          <w:tcPr>
            <w:tcW w:w="6270" w:type="dxa"/>
            <w:shd w:val="clear"/>
            <w:vAlign w:val="center"/>
          </w:tcPr>
          <w:p w14:paraId="72A7924E">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负责政府网站视频新闻内容发布服务，内容来源由业主指定（即河源电视台、融媒体中心、南方网等官方媒体），内容来源处发布后一个工作日内完成发布工作。</w:t>
            </w:r>
          </w:p>
        </w:tc>
        <w:tc>
          <w:tcPr>
            <w:tcW w:w="1125" w:type="dxa"/>
            <w:shd w:val="clear"/>
            <w:vAlign w:val="center"/>
          </w:tcPr>
          <w:p w14:paraId="54645B6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28C938B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56F1611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12E1545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6E15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19" w:hRule="atLeast"/>
        </w:trPr>
        <w:tc>
          <w:tcPr>
            <w:tcW w:w="675" w:type="dxa"/>
            <w:shd w:val="clear"/>
            <w:vAlign w:val="center"/>
          </w:tcPr>
          <w:p w14:paraId="798C48A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350" w:type="dxa"/>
            <w:vMerge w:val="continue"/>
            <w:shd w:val="clear"/>
            <w:vAlign w:val="center"/>
          </w:tcPr>
          <w:p w14:paraId="483495A8">
            <w:pPr>
              <w:keepNext w:val="0"/>
              <w:keepLines w:val="0"/>
              <w:pageBreakBefore w:val="0"/>
              <w:widowControl/>
              <w:kinsoku/>
              <w:wordWrap/>
              <w:overflowPunct/>
              <w:topLinePunct w:val="0"/>
              <w:autoSpaceDE/>
              <w:autoSpaceDN/>
              <w:bidi w:val="0"/>
              <w:adjustRightInd/>
              <w:snapToGrid/>
              <w:spacing w:before="60" w:after="60"/>
              <w:jc w:val="center"/>
              <w:rPr>
                <w:rFonts w:hint="eastAsia" w:ascii="宋体" w:hAnsi="宋体" w:eastAsia="宋体" w:cs="宋体"/>
                <w:i w:val="0"/>
                <w:iCs w:val="0"/>
                <w:color w:val="000000"/>
                <w:sz w:val="20"/>
                <w:szCs w:val="20"/>
                <w:u w:val="none"/>
              </w:rPr>
            </w:pPr>
          </w:p>
        </w:tc>
        <w:tc>
          <w:tcPr>
            <w:tcW w:w="1276" w:type="dxa"/>
            <w:shd w:val="clear"/>
            <w:vAlign w:val="center"/>
          </w:tcPr>
          <w:p w14:paraId="51D77518">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时政新闻代发布</w:t>
            </w:r>
          </w:p>
        </w:tc>
        <w:tc>
          <w:tcPr>
            <w:tcW w:w="6270" w:type="dxa"/>
            <w:shd w:val="clear"/>
            <w:vAlign w:val="center"/>
          </w:tcPr>
          <w:p w14:paraId="472A9395">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负责收集、整理或上级要求转载的时政新闻内容发布工作，确保栏目更新符合上级考评及管理要求。</w:t>
            </w:r>
          </w:p>
        </w:tc>
        <w:tc>
          <w:tcPr>
            <w:tcW w:w="1125" w:type="dxa"/>
            <w:shd w:val="clear"/>
            <w:vAlign w:val="center"/>
          </w:tcPr>
          <w:p w14:paraId="24601841">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2C11F97C">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5EFDF9F0">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3D028ED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6C83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 w:hRule="atLeast"/>
        </w:trPr>
        <w:tc>
          <w:tcPr>
            <w:tcW w:w="675" w:type="dxa"/>
            <w:shd w:val="clear"/>
            <w:vAlign w:val="center"/>
          </w:tcPr>
          <w:p w14:paraId="26F2F27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350" w:type="dxa"/>
            <w:vMerge w:val="continue"/>
            <w:shd w:val="clear"/>
            <w:vAlign w:val="center"/>
          </w:tcPr>
          <w:p w14:paraId="4897510C">
            <w:pPr>
              <w:keepNext w:val="0"/>
              <w:keepLines w:val="0"/>
              <w:pageBreakBefore w:val="0"/>
              <w:widowControl/>
              <w:kinsoku/>
              <w:wordWrap/>
              <w:overflowPunct/>
              <w:topLinePunct w:val="0"/>
              <w:autoSpaceDE/>
              <w:autoSpaceDN/>
              <w:bidi w:val="0"/>
              <w:adjustRightInd/>
              <w:snapToGrid/>
              <w:spacing w:before="60" w:after="60"/>
              <w:jc w:val="center"/>
              <w:rPr>
                <w:rFonts w:hint="eastAsia" w:ascii="宋体" w:hAnsi="宋体" w:eastAsia="宋体" w:cs="宋体"/>
                <w:i w:val="0"/>
                <w:iCs w:val="0"/>
                <w:color w:val="000000"/>
                <w:sz w:val="20"/>
                <w:szCs w:val="20"/>
                <w:u w:val="none"/>
              </w:rPr>
            </w:pPr>
          </w:p>
        </w:tc>
        <w:tc>
          <w:tcPr>
            <w:tcW w:w="1276" w:type="dxa"/>
            <w:shd w:val="clear"/>
            <w:vAlign w:val="center"/>
          </w:tcPr>
          <w:p w14:paraId="0C3D3AC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考评日常监测问题整改处理</w:t>
            </w:r>
          </w:p>
        </w:tc>
        <w:tc>
          <w:tcPr>
            <w:tcW w:w="6270" w:type="dxa"/>
            <w:shd w:val="clear"/>
            <w:vAlign w:val="center"/>
          </w:tcPr>
          <w:p w14:paraId="62DBFA96">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根据上级或日常监测反馈的问题进行整改服务，确保第一时间完成整改任务，达到上级考核和管理要求。</w:t>
            </w:r>
          </w:p>
        </w:tc>
        <w:tc>
          <w:tcPr>
            <w:tcW w:w="1125" w:type="dxa"/>
            <w:shd w:val="clear"/>
            <w:vAlign w:val="center"/>
          </w:tcPr>
          <w:p w14:paraId="5FBF065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3235221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5A7C8FA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4B44E17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51E5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080" w:hRule="atLeast"/>
        </w:trPr>
        <w:tc>
          <w:tcPr>
            <w:tcW w:w="675" w:type="dxa"/>
            <w:shd w:val="clear"/>
            <w:vAlign w:val="center"/>
          </w:tcPr>
          <w:p w14:paraId="69F74F4F">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350" w:type="dxa"/>
            <w:vMerge w:val="continue"/>
            <w:shd w:val="clear"/>
            <w:vAlign w:val="center"/>
          </w:tcPr>
          <w:p w14:paraId="6AB50C87">
            <w:pPr>
              <w:keepNext w:val="0"/>
              <w:keepLines w:val="0"/>
              <w:pageBreakBefore w:val="0"/>
              <w:widowControl/>
              <w:kinsoku/>
              <w:wordWrap/>
              <w:overflowPunct/>
              <w:topLinePunct w:val="0"/>
              <w:autoSpaceDE/>
              <w:autoSpaceDN/>
              <w:bidi w:val="0"/>
              <w:adjustRightInd/>
              <w:snapToGrid/>
              <w:spacing w:before="60" w:after="60"/>
              <w:jc w:val="center"/>
              <w:rPr>
                <w:rFonts w:hint="eastAsia" w:ascii="宋体" w:hAnsi="宋体" w:eastAsia="宋体" w:cs="宋体"/>
                <w:i w:val="0"/>
                <w:iCs w:val="0"/>
                <w:color w:val="000000"/>
                <w:sz w:val="20"/>
                <w:szCs w:val="20"/>
                <w:u w:val="none"/>
              </w:rPr>
            </w:pPr>
          </w:p>
        </w:tc>
        <w:tc>
          <w:tcPr>
            <w:tcW w:w="1276" w:type="dxa"/>
            <w:shd w:val="clear"/>
            <w:vAlign w:val="center"/>
          </w:tcPr>
          <w:p w14:paraId="2A0A44B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其他内容应急发布</w:t>
            </w:r>
          </w:p>
        </w:tc>
        <w:tc>
          <w:tcPr>
            <w:tcW w:w="6270" w:type="dxa"/>
            <w:shd w:val="clear"/>
            <w:vAlign w:val="center"/>
          </w:tcPr>
          <w:p w14:paraId="1CDC93E7">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根据政府网站与政务新媒体考评要求，对业主要求及时性的内容进行应急发布，要求实时响应2小时内完成发布（内容较多时可适应延时至4小时），确保政府网站内容第一时间发布。</w:t>
            </w:r>
          </w:p>
        </w:tc>
        <w:tc>
          <w:tcPr>
            <w:tcW w:w="1125" w:type="dxa"/>
            <w:shd w:val="clear"/>
            <w:vAlign w:val="center"/>
          </w:tcPr>
          <w:p w14:paraId="0B6057C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794BB29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71CFA3A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3E91D051">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3CEB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13066" w:type="dxa"/>
            <w:gridSpan w:val="7"/>
            <w:shd w:val="clear"/>
            <w:vAlign w:val="center"/>
          </w:tcPr>
          <w:p w14:paraId="56D5D2BE">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  计4</w:t>
            </w:r>
          </w:p>
        </w:tc>
        <w:tc>
          <w:tcPr>
            <w:tcW w:w="1155" w:type="dxa"/>
            <w:shd w:val="clear"/>
            <w:vAlign w:val="center"/>
          </w:tcPr>
          <w:p w14:paraId="01DC316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b/>
                <w:bCs/>
                <w:i w:val="0"/>
                <w:iCs w:val="0"/>
                <w:color w:val="000000"/>
                <w:sz w:val="20"/>
                <w:szCs w:val="20"/>
                <w:u w:val="none"/>
              </w:rPr>
            </w:pPr>
          </w:p>
        </w:tc>
      </w:tr>
      <w:tr w14:paraId="2CBA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trPr>
        <w:tc>
          <w:tcPr>
            <w:tcW w:w="14221" w:type="dxa"/>
            <w:gridSpan w:val="8"/>
            <w:shd w:val="clear"/>
            <w:vAlign w:val="center"/>
          </w:tcPr>
          <w:p w14:paraId="33C823D5">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5、紫金发布微信公众号监测技术服务</w:t>
            </w:r>
          </w:p>
        </w:tc>
      </w:tr>
      <w:tr w14:paraId="1847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820" w:hRule="atLeast"/>
        </w:trPr>
        <w:tc>
          <w:tcPr>
            <w:tcW w:w="675" w:type="dxa"/>
            <w:shd w:val="clear"/>
            <w:vAlign w:val="center"/>
          </w:tcPr>
          <w:p w14:paraId="1B7A806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350" w:type="dxa"/>
            <w:vMerge w:val="restart"/>
            <w:shd w:val="clear"/>
            <w:vAlign w:val="center"/>
          </w:tcPr>
          <w:p w14:paraId="46A6CD11">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紫金发布微信公众号监测技术服务</w:t>
            </w:r>
          </w:p>
        </w:tc>
        <w:tc>
          <w:tcPr>
            <w:tcW w:w="1276" w:type="dxa"/>
            <w:shd w:val="clear"/>
            <w:vAlign w:val="center"/>
          </w:tcPr>
          <w:p w14:paraId="09FA1D8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内容安全监测技术服务</w:t>
            </w:r>
          </w:p>
        </w:tc>
        <w:tc>
          <w:tcPr>
            <w:tcW w:w="6270" w:type="dxa"/>
            <w:shd w:val="clear"/>
            <w:vAlign w:val="center"/>
          </w:tcPr>
          <w:p w14:paraId="11BC2321">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金发布微信公众号日常检查监测技术服务、系统常态化监测服务、人工复核服务等。根据政务新媒体检查指标每周对紫金发布微信公众号账号进行对标检查监测，并出具《新媒体监测检查报告》，报告中提供新媒体总体检查情况概览，并就新媒体的安全、泄密事故等严重问题、可用性、内容更新情况、移动客户端下载情况（如有）、互动回应情况等，针对每个监测指标列出详细的存在问题。</w:t>
            </w:r>
          </w:p>
        </w:tc>
        <w:tc>
          <w:tcPr>
            <w:tcW w:w="1125" w:type="dxa"/>
            <w:shd w:val="clear"/>
            <w:vAlign w:val="center"/>
          </w:tcPr>
          <w:p w14:paraId="2375D33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167729BA">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211649A9">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362B5C77">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474F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040" w:hRule="atLeast"/>
        </w:trPr>
        <w:tc>
          <w:tcPr>
            <w:tcW w:w="675" w:type="dxa"/>
            <w:shd w:val="clear"/>
            <w:vAlign w:val="center"/>
          </w:tcPr>
          <w:p w14:paraId="737139D6">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350" w:type="dxa"/>
            <w:vMerge w:val="continue"/>
            <w:shd w:val="clear"/>
            <w:vAlign w:val="center"/>
          </w:tcPr>
          <w:p w14:paraId="1707E3A2">
            <w:pPr>
              <w:keepNext w:val="0"/>
              <w:keepLines w:val="0"/>
              <w:pageBreakBefore w:val="0"/>
              <w:widowControl/>
              <w:kinsoku/>
              <w:wordWrap/>
              <w:overflowPunct/>
              <w:topLinePunct w:val="0"/>
              <w:autoSpaceDE/>
              <w:autoSpaceDN/>
              <w:bidi w:val="0"/>
              <w:adjustRightInd/>
              <w:snapToGrid/>
              <w:spacing w:before="60" w:after="60"/>
              <w:jc w:val="center"/>
              <w:rPr>
                <w:rFonts w:hint="eastAsia" w:ascii="宋体" w:hAnsi="宋体" w:eastAsia="宋体" w:cs="宋体"/>
                <w:i w:val="0"/>
                <w:iCs w:val="0"/>
                <w:color w:val="000000"/>
                <w:sz w:val="20"/>
                <w:szCs w:val="20"/>
                <w:u w:val="none"/>
              </w:rPr>
            </w:pPr>
          </w:p>
        </w:tc>
        <w:tc>
          <w:tcPr>
            <w:tcW w:w="1276" w:type="dxa"/>
            <w:shd w:val="clear"/>
            <w:vAlign w:val="center"/>
          </w:tcPr>
          <w:p w14:paraId="3467453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专项检查、核查技术服务</w:t>
            </w:r>
          </w:p>
        </w:tc>
        <w:tc>
          <w:tcPr>
            <w:tcW w:w="6270" w:type="dxa"/>
            <w:shd w:val="clear"/>
            <w:vAlign w:val="center"/>
          </w:tcPr>
          <w:p w14:paraId="5AC34875">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紫金发布微信公众号新媒体专项检查、核查技术服务，根据上级网络安全与信息化主管部门工作部署和县网信办的具体要求对紫金发布微信公众号栏目和所属链接进行专项检查、核查服务，包括但不限于个人隐私专项检查、外链专项检查、新媒体栏目专项检查、新媒体账号注销情况核查、新媒体功能可行性检查等，并编制相关服务报告。提供紫金发布微信公众号栏目和所属链接新媒体日常监管工作、技术建议等咨询服务。</w:t>
            </w:r>
          </w:p>
        </w:tc>
        <w:tc>
          <w:tcPr>
            <w:tcW w:w="1125" w:type="dxa"/>
            <w:shd w:val="clear"/>
            <w:vAlign w:val="center"/>
          </w:tcPr>
          <w:p w14:paraId="05B35241">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48EF0A2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690153C7">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6C976838">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08E5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40" w:hRule="atLeast"/>
        </w:trPr>
        <w:tc>
          <w:tcPr>
            <w:tcW w:w="675" w:type="dxa"/>
            <w:shd w:val="clear"/>
            <w:vAlign w:val="center"/>
          </w:tcPr>
          <w:p w14:paraId="2FC75258">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350" w:type="dxa"/>
            <w:vMerge w:val="continue"/>
            <w:shd w:val="clear"/>
            <w:vAlign w:val="center"/>
          </w:tcPr>
          <w:p w14:paraId="05D050F9">
            <w:pPr>
              <w:keepNext w:val="0"/>
              <w:keepLines w:val="0"/>
              <w:pageBreakBefore w:val="0"/>
              <w:widowControl/>
              <w:kinsoku/>
              <w:wordWrap/>
              <w:overflowPunct/>
              <w:topLinePunct w:val="0"/>
              <w:autoSpaceDE/>
              <w:autoSpaceDN/>
              <w:bidi w:val="0"/>
              <w:adjustRightInd/>
              <w:snapToGrid/>
              <w:spacing w:before="60" w:after="60"/>
              <w:jc w:val="center"/>
              <w:rPr>
                <w:rFonts w:hint="eastAsia" w:ascii="宋体" w:hAnsi="宋体" w:eastAsia="宋体" w:cs="宋体"/>
                <w:i w:val="0"/>
                <w:iCs w:val="0"/>
                <w:color w:val="000000"/>
                <w:sz w:val="20"/>
                <w:szCs w:val="20"/>
                <w:u w:val="none"/>
              </w:rPr>
            </w:pPr>
          </w:p>
        </w:tc>
        <w:tc>
          <w:tcPr>
            <w:tcW w:w="1276" w:type="dxa"/>
            <w:shd w:val="clear"/>
            <w:vAlign w:val="center"/>
          </w:tcPr>
          <w:p w14:paraId="58DA5111">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内容检测校对软件服务</w:t>
            </w:r>
          </w:p>
        </w:tc>
        <w:tc>
          <w:tcPr>
            <w:tcW w:w="6270" w:type="dxa"/>
            <w:shd w:val="clear"/>
            <w:vAlign w:val="center"/>
          </w:tcPr>
          <w:p w14:paraId="4E685B6A">
            <w:pPr>
              <w:keepNext w:val="0"/>
              <w:keepLines w:val="0"/>
              <w:pageBreakBefore w:val="0"/>
              <w:widowControl/>
              <w:suppressLineNumbers w:val="0"/>
              <w:kinsoku/>
              <w:wordWrap/>
              <w:overflowPunct/>
              <w:topLinePunct w:val="0"/>
              <w:autoSpaceDE/>
              <w:autoSpaceDN/>
              <w:bidi w:val="0"/>
              <w:adjustRightInd/>
              <w:snapToGrid/>
              <w:spacing w:before="60" w:after="6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支持内容发布前对文字内容进行检测校对，输出提示内容包括：错敏严重错误、一般错误、系统纠错、自定词组等内容，支持上传文件、图片进行检测。</w:t>
            </w:r>
          </w:p>
        </w:tc>
        <w:tc>
          <w:tcPr>
            <w:tcW w:w="1125" w:type="dxa"/>
            <w:shd w:val="clear"/>
            <w:vAlign w:val="center"/>
          </w:tcPr>
          <w:p w14:paraId="7165B684">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中级工程师</w:t>
            </w:r>
          </w:p>
        </w:tc>
        <w:tc>
          <w:tcPr>
            <w:tcW w:w="1170" w:type="dxa"/>
            <w:shd w:val="clear"/>
            <w:vAlign w:val="center"/>
          </w:tcPr>
          <w:p w14:paraId="77F829FB">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200" w:type="dxa"/>
            <w:shd w:val="clear"/>
            <w:vAlign w:val="center"/>
          </w:tcPr>
          <w:p w14:paraId="16CF6093">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c>
          <w:tcPr>
            <w:tcW w:w="1155" w:type="dxa"/>
            <w:shd w:val="clear"/>
            <w:vAlign w:val="center"/>
          </w:tcPr>
          <w:p w14:paraId="1E9BC02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i w:val="0"/>
                <w:iCs w:val="0"/>
                <w:color w:val="000000"/>
                <w:sz w:val="20"/>
                <w:szCs w:val="20"/>
                <w:u w:val="none"/>
              </w:rPr>
            </w:pPr>
          </w:p>
        </w:tc>
      </w:tr>
      <w:tr w14:paraId="267F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13066" w:type="dxa"/>
            <w:gridSpan w:val="7"/>
            <w:shd w:val="clear"/>
            <w:vAlign w:val="center"/>
          </w:tcPr>
          <w:p w14:paraId="05846D3F">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  计5</w:t>
            </w:r>
          </w:p>
        </w:tc>
        <w:tc>
          <w:tcPr>
            <w:tcW w:w="1155" w:type="dxa"/>
            <w:shd w:val="clear"/>
            <w:vAlign w:val="center"/>
          </w:tcPr>
          <w:p w14:paraId="39F63345">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b/>
                <w:bCs/>
                <w:i w:val="0"/>
                <w:iCs w:val="0"/>
                <w:color w:val="000000"/>
                <w:sz w:val="20"/>
                <w:szCs w:val="20"/>
                <w:u w:val="none"/>
              </w:rPr>
            </w:pPr>
          </w:p>
        </w:tc>
      </w:tr>
      <w:tr w14:paraId="5BE4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00" w:hRule="atLeast"/>
        </w:trPr>
        <w:tc>
          <w:tcPr>
            <w:tcW w:w="13066" w:type="dxa"/>
            <w:gridSpan w:val="7"/>
            <w:shd w:val="clear"/>
            <w:vAlign w:val="center"/>
          </w:tcPr>
          <w:p w14:paraId="7811AB52">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  计</w:t>
            </w:r>
          </w:p>
        </w:tc>
        <w:tc>
          <w:tcPr>
            <w:tcW w:w="1155" w:type="dxa"/>
            <w:shd w:val="clear"/>
            <w:vAlign w:val="center"/>
          </w:tcPr>
          <w:p w14:paraId="18137DBD">
            <w:pPr>
              <w:keepNext w:val="0"/>
              <w:keepLines w:val="0"/>
              <w:pageBreakBefore w:val="0"/>
              <w:widowControl/>
              <w:suppressLineNumbers w:val="0"/>
              <w:kinsoku/>
              <w:wordWrap/>
              <w:overflowPunct/>
              <w:topLinePunct w:val="0"/>
              <w:autoSpaceDE/>
              <w:autoSpaceDN/>
              <w:bidi w:val="0"/>
              <w:adjustRightInd/>
              <w:snapToGrid/>
              <w:spacing w:before="60" w:after="60"/>
              <w:jc w:val="center"/>
              <w:textAlignment w:val="center"/>
              <w:rPr>
                <w:rFonts w:hint="eastAsia" w:ascii="宋体" w:hAnsi="宋体" w:eastAsia="宋体" w:cs="宋体"/>
                <w:b/>
                <w:bCs/>
                <w:i w:val="0"/>
                <w:iCs w:val="0"/>
                <w:color w:val="000000"/>
                <w:sz w:val="20"/>
                <w:szCs w:val="20"/>
                <w:u w:val="none"/>
              </w:rPr>
            </w:pPr>
          </w:p>
        </w:tc>
      </w:tr>
    </w:tbl>
    <w:p w14:paraId="71D4307B">
      <w:pPr>
        <w:rPr>
          <w:rFonts w:hint="eastAsia" w:ascii="黑体" w:hAnsi="黑体" w:eastAsia="黑体" w:cs="黑体"/>
          <w:b/>
          <w:bCs/>
          <w:color w:val="auto"/>
          <w:sz w:val="32"/>
          <w:szCs w:val="32"/>
          <w:lang w:val="en-US" w:eastAsia="zh-CN"/>
        </w:rPr>
        <w:sectPr>
          <w:footerReference r:id="rId3" w:type="default"/>
          <w:pgSz w:w="16838" w:h="11906" w:orient="landscape"/>
          <w:pgMar w:top="1474" w:right="1361" w:bottom="1474" w:left="1361" w:header="851" w:footer="737" w:gutter="0"/>
          <w:pgBorders>
            <w:top w:val="none" w:sz="0" w:space="0"/>
            <w:left w:val="none" w:sz="0" w:space="0"/>
            <w:bottom w:val="none" w:sz="0" w:space="0"/>
            <w:right w:val="none" w:sz="0" w:space="0"/>
          </w:pgBorders>
          <w:pgNumType w:fmt="decimal"/>
          <w:cols w:space="425" w:num="1"/>
          <w:docGrid w:type="lines" w:linePitch="312" w:charSpace="0"/>
        </w:sectPr>
      </w:pPr>
    </w:p>
    <w:p w14:paraId="5EFB38E9">
      <w:pPr>
        <w:rPr>
          <w:rFonts w:hint="eastAsia"/>
          <w:lang w:val="en-US" w:eastAsia="zh-CN"/>
        </w:rPr>
      </w:pPr>
    </w:p>
    <w:p w14:paraId="52C4AEFC">
      <w:pPr>
        <w:spacing w:line="360" w:lineRule="auto"/>
        <w:jc w:val="center"/>
        <w:rPr>
          <w:rFonts w:hint="eastAsia" w:ascii="仿宋" w:hAnsi="仿宋" w:eastAsia="仿宋" w:cs="仿宋"/>
          <w:b/>
          <w:snapToGrid w:val="0"/>
          <w:color w:val="000000"/>
          <w:kern w:val="0"/>
          <w:sz w:val="48"/>
          <w:szCs w:val="48"/>
          <w:highlight w:val="none"/>
        </w:rPr>
      </w:pPr>
      <w:r>
        <w:rPr>
          <w:rFonts w:hint="eastAsia" w:ascii="仿宋" w:hAnsi="仿宋" w:eastAsia="仿宋" w:cs="仿宋"/>
          <w:b/>
          <w:snapToGrid w:val="0"/>
          <w:color w:val="000000"/>
          <w:kern w:val="0"/>
          <w:sz w:val="48"/>
          <w:szCs w:val="48"/>
          <w:highlight w:val="none"/>
        </w:rPr>
        <w:t>承诺函</w:t>
      </w:r>
    </w:p>
    <w:p w14:paraId="04434EAF">
      <w:pPr>
        <w:pStyle w:val="10"/>
        <w:rPr>
          <w:rFonts w:hint="eastAsia"/>
        </w:rPr>
      </w:pPr>
    </w:p>
    <w:p w14:paraId="64A9D3F5">
      <w:pPr>
        <w:spacing w:line="360" w:lineRule="auto"/>
        <w:rPr>
          <w:rFonts w:hint="eastAsia" w:ascii="仿宋" w:hAnsi="仿宋" w:eastAsia="仿宋" w:cs="仿宋"/>
          <w:b w:val="0"/>
          <w:bCs w:val="0"/>
          <w:snapToGrid w:val="0"/>
          <w:color w:val="000000"/>
          <w:kern w:val="0"/>
          <w:szCs w:val="21"/>
          <w:highlight w:val="none"/>
          <w:lang w:eastAsia="zh-CN"/>
        </w:rPr>
      </w:pPr>
      <w:r>
        <w:rPr>
          <w:rFonts w:hint="eastAsia" w:ascii="仿宋" w:hAnsi="仿宋" w:eastAsia="仿宋" w:cs="仿宋"/>
          <w:b w:val="0"/>
          <w:bCs w:val="0"/>
          <w:snapToGrid w:val="0"/>
          <w:color w:val="000000"/>
          <w:kern w:val="0"/>
          <w:sz w:val="24"/>
          <w:highlight w:val="none"/>
        </w:rPr>
        <w:t>致：</w:t>
      </w:r>
      <w:r>
        <w:rPr>
          <w:rFonts w:hint="eastAsia" w:ascii="仿宋" w:hAnsi="仿宋" w:eastAsia="仿宋" w:cs="仿宋"/>
          <w:b w:val="0"/>
          <w:bCs w:val="0"/>
          <w:color w:val="000000"/>
          <w:sz w:val="24"/>
          <w:highlight w:val="none"/>
          <w:lang w:eastAsia="zh-CN"/>
        </w:rPr>
        <w:t>紫金县人民政府办公室</w:t>
      </w:r>
    </w:p>
    <w:p w14:paraId="226D1369">
      <w:pPr>
        <w:spacing w:line="360" w:lineRule="auto"/>
        <w:ind w:firstLine="480" w:firstLineChars="200"/>
        <w:rPr>
          <w:rFonts w:hint="eastAsia" w:ascii="仿宋" w:hAnsi="仿宋" w:eastAsia="仿宋" w:cs="仿宋"/>
          <w:snapToGrid w:val="0"/>
          <w:color w:val="000000"/>
          <w:kern w:val="0"/>
          <w:sz w:val="24"/>
          <w:highlight w:val="none"/>
          <w:u w:val="single"/>
        </w:rPr>
      </w:pPr>
      <w:r>
        <w:rPr>
          <w:rFonts w:hint="eastAsia" w:ascii="仿宋" w:hAnsi="仿宋" w:eastAsia="仿宋" w:cs="仿宋"/>
          <w:snapToGrid w:val="0"/>
          <w:color w:val="000000"/>
          <w:kern w:val="0"/>
          <w:sz w:val="24"/>
          <w:highlight w:val="none"/>
        </w:rPr>
        <w:t>关于贵公司组织的</w:t>
      </w:r>
      <w:bookmarkStart w:id="0" w:name="_GoBack"/>
      <w:bookmarkEnd w:id="0"/>
      <w:r>
        <w:rPr>
          <w:rFonts w:hint="eastAsia" w:ascii="仿宋" w:hAnsi="仿宋" w:eastAsia="仿宋" w:cs="仿宋"/>
          <w:b/>
          <w:bCs/>
          <w:snapToGrid w:val="0"/>
          <w:color w:val="000000"/>
          <w:kern w:val="0"/>
          <w:sz w:val="24"/>
          <w:highlight w:val="none"/>
          <w:u w:val="single"/>
          <w:lang w:eastAsia="zh-CN"/>
        </w:rPr>
        <w:t>2025-2026年紫金县政府网站与政务新媒体考评监测及运营技术服务项目</w:t>
      </w:r>
      <w:r>
        <w:rPr>
          <w:rFonts w:hint="eastAsia" w:ascii="仿宋" w:hAnsi="仿宋" w:eastAsia="仿宋" w:cs="仿宋"/>
          <w:snapToGrid w:val="0"/>
          <w:color w:val="000000"/>
          <w:kern w:val="0"/>
          <w:sz w:val="24"/>
          <w:highlight w:val="none"/>
        </w:rPr>
        <w:t>，本公司愿意参与本项目的</w:t>
      </w:r>
      <w:r>
        <w:rPr>
          <w:rFonts w:hint="eastAsia" w:ascii="仿宋" w:hAnsi="仿宋" w:eastAsia="仿宋" w:cs="仿宋"/>
          <w:snapToGrid w:val="0"/>
          <w:color w:val="000000"/>
          <w:kern w:val="0"/>
          <w:sz w:val="24"/>
          <w:highlight w:val="none"/>
          <w:lang w:eastAsia="zh-CN"/>
        </w:rPr>
        <w:t>询价</w:t>
      </w:r>
      <w:r>
        <w:rPr>
          <w:rFonts w:hint="eastAsia" w:ascii="仿宋" w:hAnsi="仿宋" w:eastAsia="仿宋" w:cs="仿宋"/>
          <w:snapToGrid w:val="0"/>
          <w:color w:val="000000"/>
          <w:kern w:val="0"/>
          <w:sz w:val="24"/>
          <w:highlight w:val="none"/>
        </w:rPr>
        <w:t>活动，已认真研读</w:t>
      </w:r>
      <w:r>
        <w:rPr>
          <w:rFonts w:hint="eastAsia" w:ascii="仿宋" w:hAnsi="仿宋" w:eastAsia="仿宋" w:cs="仿宋"/>
          <w:snapToGrid w:val="0"/>
          <w:color w:val="000000"/>
          <w:kern w:val="0"/>
          <w:sz w:val="24"/>
          <w:highlight w:val="none"/>
          <w:lang w:eastAsia="zh-CN"/>
        </w:rPr>
        <w:t>询价</w:t>
      </w:r>
      <w:r>
        <w:rPr>
          <w:rFonts w:hint="eastAsia" w:ascii="仿宋" w:hAnsi="仿宋" w:eastAsia="仿宋" w:cs="仿宋"/>
          <w:snapToGrid w:val="0"/>
          <w:color w:val="000000"/>
          <w:kern w:val="0"/>
          <w:sz w:val="24"/>
          <w:highlight w:val="none"/>
        </w:rPr>
        <w:t>文件，清楚了解该项目服务要求所需设备和专业技术能力。现郑重承诺：我司保证具备履行合同所必需的设备和专业技术能力。如我司有幸中</w:t>
      </w:r>
      <w:r>
        <w:rPr>
          <w:rFonts w:hint="eastAsia" w:ascii="仿宋" w:hAnsi="仿宋" w:eastAsia="仿宋" w:cs="仿宋"/>
          <w:snapToGrid w:val="0"/>
          <w:color w:val="000000"/>
          <w:kern w:val="0"/>
          <w:sz w:val="24"/>
          <w:highlight w:val="none"/>
          <w:lang w:eastAsia="zh-CN"/>
        </w:rPr>
        <w:t>选</w:t>
      </w:r>
      <w:r>
        <w:rPr>
          <w:rFonts w:hint="eastAsia" w:ascii="仿宋" w:hAnsi="仿宋" w:eastAsia="仿宋" w:cs="仿宋"/>
          <w:snapToGrid w:val="0"/>
          <w:color w:val="000000"/>
          <w:kern w:val="0"/>
          <w:sz w:val="24"/>
          <w:highlight w:val="none"/>
        </w:rPr>
        <w:t>，如未达到</w:t>
      </w:r>
      <w:r>
        <w:rPr>
          <w:rFonts w:hint="eastAsia" w:ascii="仿宋" w:hAnsi="仿宋" w:eastAsia="仿宋" w:cs="仿宋"/>
          <w:snapToGrid w:val="0"/>
          <w:color w:val="000000"/>
          <w:kern w:val="0"/>
          <w:sz w:val="24"/>
          <w:highlight w:val="none"/>
          <w:lang w:eastAsia="zh-CN"/>
        </w:rPr>
        <w:t>询价</w:t>
      </w:r>
      <w:r>
        <w:rPr>
          <w:rFonts w:hint="eastAsia" w:ascii="仿宋" w:hAnsi="仿宋" w:eastAsia="仿宋" w:cs="仿宋"/>
          <w:snapToGrid w:val="0"/>
          <w:color w:val="000000"/>
          <w:kern w:val="0"/>
          <w:sz w:val="24"/>
          <w:highlight w:val="none"/>
        </w:rPr>
        <w:t>文件所要求的，我司愿意接受违约处理，并承担全部责任。</w:t>
      </w:r>
    </w:p>
    <w:p w14:paraId="31329071">
      <w:pPr>
        <w:spacing w:line="360" w:lineRule="auto"/>
        <w:ind w:firstLine="420"/>
        <w:rPr>
          <w:rFonts w:hint="eastAsia" w:ascii="仿宋" w:hAnsi="仿宋" w:eastAsia="仿宋" w:cs="仿宋"/>
          <w:snapToGrid w:val="0"/>
          <w:color w:val="000000"/>
          <w:kern w:val="0"/>
          <w:sz w:val="24"/>
          <w:highlight w:val="none"/>
        </w:rPr>
      </w:pPr>
    </w:p>
    <w:p w14:paraId="1161BCC9">
      <w:pPr>
        <w:spacing w:line="360" w:lineRule="auto"/>
        <w:ind w:firstLine="405"/>
        <w:rPr>
          <w:rFonts w:hint="eastAsia" w:ascii="仿宋" w:hAnsi="仿宋" w:eastAsia="仿宋" w:cs="仿宋"/>
          <w:snapToGrid w:val="0"/>
          <w:color w:val="000000"/>
          <w:kern w:val="0"/>
          <w:sz w:val="24"/>
          <w:highlight w:val="none"/>
        </w:rPr>
      </w:pPr>
      <w:r>
        <w:rPr>
          <w:rFonts w:hint="eastAsia" w:ascii="仿宋" w:hAnsi="仿宋" w:eastAsia="仿宋" w:cs="仿宋"/>
          <w:snapToGrid w:val="0"/>
          <w:color w:val="000000"/>
          <w:kern w:val="0"/>
          <w:sz w:val="24"/>
          <w:highlight w:val="none"/>
        </w:rPr>
        <w:t>特此承诺！</w:t>
      </w:r>
    </w:p>
    <w:p w14:paraId="539F9E5A">
      <w:pPr>
        <w:spacing w:line="360" w:lineRule="auto"/>
        <w:rPr>
          <w:rFonts w:hint="eastAsia" w:ascii="仿宋" w:hAnsi="仿宋" w:eastAsia="仿宋" w:cs="仿宋"/>
          <w:snapToGrid w:val="0"/>
          <w:color w:val="000000"/>
          <w:kern w:val="0"/>
          <w:sz w:val="24"/>
          <w:highlight w:val="none"/>
        </w:rPr>
      </w:pPr>
    </w:p>
    <w:p w14:paraId="657BDE87">
      <w:pPr>
        <w:spacing w:line="360" w:lineRule="auto"/>
        <w:rPr>
          <w:rFonts w:hint="eastAsia" w:ascii="仿宋" w:hAnsi="仿宋" w:eastAsia="仿宋" w:cs="仿宋"/>
          <w:snapToGrid w:val="0"/>
          <w:color w:val="000000"/>
          <w:kern w:val="0"/>
          <w:sz w:val="24"/>
          <w:highlight w:val="none"/>
        </w:rPr>
      </w:pPr>
    </w:p>
    <w:p w14:paraId="78FD0439">
      <w:pPr>
        <w:spacing w:line="360" w:lineRule="auto"/>
        <w:rPr>
          <w:rFonts w:hint="eastAsia" w:ascii="仿宋" w:hAnsi="仿宋" w:eastAsia="仿宋" w:cs="仿宋"/>
          <w:snapToGrid w:val="0"/>
          <w:color w:val="000000"/>
          <w:kern w:val="0"/>
          <w:sz w:val="24"/>
          <w:highlight w:val="none"/>
        </w:rPr>
      </w:pPr>
    </w:p>
    <w:p w14:paraId="364374DC">
      <w:pPr>
        <w:spacing w:line="360" w:lineRule="auto"/>
        <w:rPr>
          <w:rFonts w:hint="eastAsia" w:ascii="仿宋" w:hAnsi="仿宋" w:eastAsia="仿宋" w:cs="仿宋"/>
          <w:snapToGrid w:val="0"/>
          <w:color w:val="000000"/>
          <w:kern w:val="0"/>
          <w:sz w:val="24"/>
          <w:highlight w:val="none"/>
        </w:rPr>
      </w:pPr>
    </w:p>
    <w:p w14:paraId="468EA11B">
      <w:pPr>
        <w:adjustRightInd w:val="0"/>
        <w:snapToGrid w:val="0"/>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响应供应商名称（公章）：</w:t>
      </w:r>
    </w:p>
    <w:p w14:paraId="13525153">
      <w:pPr>
        <w:tabs>
          <w:tab w:val="left" w:pos="5040"/>
        </w:tabs>
        <w:adjustRightInd w:val="0"/>
        <w:snapToGrid w:val="0"/>
        <w:spacing w:line="440" w:lineRule="exact"/>
        <w:ind w:firstLine="2880" w:firstLineChars="1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法定代表人/授权代表（签字/盖章）：</w:t>
      </w:r>
    </w:p>
    <w:p w14:paraId="6C8729D6">
      <w:pPr>
        <w:jc w:val="righ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期：</w:t>
      </w:r>
      <w:r>
        <w:rPr>
          <w:rFonts w:hint="eastAsia" w:ascii="仿宋" w:hAnsi="仿宋" w:eastAsia="仿宋" w:cs="仿宋"/>
          <w:color w:val="000000"/>
          <w:sz w:val="24"/>
          <w:highlight w:val="none"/>
          <w:lang w:val="en-US" w:eastAsia="zh-CN"/>
        </w:rPr>
        <w:t xml:space="preserve">   年  月  日</w:t>
      </w:r>
    </w:p>
    <w:p w14:paraId="6FD15C44">
      <w:pP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br w:type="page"/>
      </w:r>
    </w:p>
    <w:p w14:paraId="6F24E064">
      <w:pPr>
        <w:pStyle w:val="10"/>
        <w:rPr>
          <w:rFonts w:hint="eastAsia"/>
          <w:lang w:val="en-US" w:eastAsia="zh-CN"/>
        </w:rPr>
      </w:pPr>
    </w:p>
    <w:p w14:paraId="0A0F2579">
      <w:pPr>
        <w:spacing w:line="360" w:lineRule="auto"/>
        <w:jc w:val="center"/>
        <w:rPr>
          <w:rFonts w:hint="eastAsia" w:ascii="仿宋" w:hAnsi="仿宋" w:eastAsia="仿宋" w:cs="仿宋"/>
          <w:b/>
          <w:snapToGrid w:val="0"/>
          <w:color w:val="000000"/>
          <w:kern w:val="0"/>
          <w:sz w:val="48"/>
          <w:szCs w:val="48"/>
          <w:highlight w:val="none"/>
        </w:rPr>
      </w:pPr>
      <w:r>
        <w:rPr>
          <w:rFonts w:hint="eastAsia" w:ascii="仿宋" w:hAnsi="仿宋" w:eastAsia="仿宋" w:cs="仿宋"/>
          <w:b/>
          <w:snapToGrid w:val="0"/>
          <w:color w:val="000000"/>
          <w:kern w:val="0"/>
          <w:sz w:val="48"/>
          <w:szCs w:val="48"/>
          <w:highlight w:val="none"/>
          <w:lang w:val="en-US" w:eastAsia="zh-CN"/>
        </w:rPr>
        <w:t>声明</w:t>
      </w:r>
      <w:r>
        <w:rPr>
          <w:rFonts w:hint="eastAsia" w:ascii="仿宋" w:hAnsi="仿宋" w:eastAsia="仿宋" w:cs="仿宋"/>
          <w:b/>
          <w:snapToGrid w:val="0"/>
          <w:color w:val="000000"/>
          <w:kern w:val="0"/>
          <w:sz w:val="48"/>
          <w:szCs w:val="48"/>
          <w:highlight w:val="none"/>
        </w:rPr>
        <w:t>函</w:t>
      </w:r>
    </w:p>
    <w:p w14:paraId="5DA9EDCD">
      <w:pPr>
        <w:pStyle w:val="18"/>
        <w:rPr>
          <w:rFonts w:hint="eastAsia" w:ascii="仿宋" w:hAnsi="仿宋" w:eastAsia="仿宋" w:cs="仿宋"/>
        </w:rPr>
      </w:pPr>
    </w:p>
    <w:p w14:paraId="4D71E3DC">
      <w:pPr>
        <w:pStyle w:val="28"/>
        <w:rPr>
          <w:rFonts w:hint="eastAsia" w:ascii="仿宋" w:hAnsi="仿宋" w:eastAsia="仿宋" w:cs="仿宋"/>
          <w:sz w:val="24"/>
          <w:szCs w:val="24"/>
        </w:rPr>
      </w:pPr>
      <w:r>
        <w:rPr>
          <w:rFonts w:hint="eastAsia" w:ascii="仿宋" w:hAnsi="仿宋" w:eastAsia="仿宋" w:cs="仿宋"/>
          <w:snapToGrid w:val="0"/>
          <w:color w:val="auto"/>
          <w:kern w:val="0"/>
          <w:sz w:val="24"/>
          <w:highlight w:val="none"/>
        </w:rPr>
        <w:t>我司在此</w:t>
      </w:r>
      <w:r>
        <w:rPr>
          <w:rFonts w:hint="eastAsia" w:ascii="仿宋" w:hAnsi="仿宋" w:eastAsia="仿宋" w:cs="仿宋"/>
          <w:snapToGrid w:val="0"/>
          <w:color w:val="auto"/>
          <w:kern w:val="0"/>
          <w:sz w:val="24"/>
          <w:highlight w:val="none"/>
          <w:lang w:val="en-US" w:eastAsia="zh-CN"/>
        </w:rPr>
        <w:t>声明</w:t>
      </w:r>
      <w:r>
        <w:rPr>
          <w:rFonts w:hint="eastAsia" w:ascii="仿宋" w:hAnsi="仿宋" w:eastAsia="仿宋" w:cs="仿宋"/>
          <w:snapToGrid w:val="0"/>
          <w:color w:val="auto"/>
          <w:kern w:val="0"/>
          <w:sz w:val="24"/>
          <w:highlight w:val="none"/>
        </w:rPr>
        <w:t>：本</w:t>
      </w:r>
      <w:r>
        <w:rPr>
          <w:rFonts w:hint="eastAsia" w:ascii="仿宋" w:hAnsi="仿宋" w:eastAsia="仿宋" w:cs="仿宋"/>
          <w:snapToGrid w:val="0"/>
          <w:color w:val="auto"/>
          <w:kern w:val="0"/>
          <w:sz w:val="24"/>
          <w:highlight w:val="none"/>
          <w:lang w:val="en-US" w:eastAsia="zh-CN"/>
        </w:rPr>
        <w:t>公司为本</w:t>
      </w:r>
      <w:r>
        <w:rPr>
          <w:rFonts w:hint="eastAsia" w:ascii="仿宋" w:hAnsi="仿宋" w:eastAsia="仿宋" w:cs="仿宋"/>
          <w:snapToGrid w:val="0"/>
          <w:color w:val="auto"/>
          <w:kern w:val="0"/>
          <w:sz w:val="24"/>
          <w:highlight w:val="none"/>
        </w:rPr>
        <w:t>项目</w:t>
      </w:r>
      <w:r>
        <w:rPr>
          <w:rFonts w:hint="eastAsia" w:ascii="仿宋" w:hAnsi="仿宋" w:eastAsia="仿宋" w:cs="仿宋"/>
          <w:snapToGrid w:val="0"/>
          <w:color w:val="auto"/>
          <w:kern w:val="0"/>
          <w:sz w:val="24"/>
          <w:highlight w:val="none"/>
          <w:lang w:val="en-US" w:eastAsia="zh-CN"/>
        </w:rPr>
        <w:t>非</w:t>
      </w:r>
      <w:r>
        <w:rPr>
          <w:rFonts w:hint="eastAsia" w:ascii="仿宋" w:hAnsi="仿宋" w:eastAsia="仿宋" w:cs="仿宋"/>
          <w:snapToGrid w:val="0"/>
          <w:color w:val="auto"/>
          <w:kern w:val="0"/>
          <w:sz w:val="24"/>
          <w:highlight w:val="none"/>
        </w:rPr>
        <w:t>联合体</w:t>
      </w:r>
      <w:r>
        <w:rPr>
          <w:rFonts w:hint="eastAsia" w:ascii="仿宋" w:hAnsi="仿宋" w:eastAsia="仿宋" w:cs="仿宋"/>
          <w:snapToGrid w:val="0"/>
          <w:color w:val="auto"/>
          <w:kern w:val="0"/>
          <w:sz w:val="24"/>
          <w:highlight w:val="none"/>
          <w:lang w:eastAsia="zh-CN"/>
        </w:rPr>
        <w:t>，</w:t>
      </w:r>
      <w:r>
        <w:rPr>
          <w:rFonts w:hint="eastAsia" w:ascii="仿宋" w:hAnsi="仿宋" w:eastAsia="仿宋" w:cs="仿宋"/>
          <w:snapToGrid w:val="0"/>
          <w:color w:val="auto"/>
          <w:kern w:val="0"/>
          <w:sz w:val="24"/>
          <w:highlight w:val="none"/>
          <w:lang w:val="en-US" w:eastAsia="zh-CN"/>
        </w:rPr>
        <w:t>本项目实施由本公司独立承担</w:t>
      </w:r>
      <w:r>
        <w:rPr>
          <w:rFonts w:hint="eastAsia" w:ascii="仿宋" w:hAnsi="仿宋" w:eastAsia="仿宋" w:cs="仿宋"/>
          <w:snapToGrid w:val="0"/>
          <w:color w:val="auto"/>
          <w:kern w:val="0"/>
          <w:sz w:val="24"/>
          <w:highlight w:val="none"/>
        </w:rPr>
        <w:t>。并对此</w:t>
      </w:r>
      <w:r>
        <w:rPr>
          <w:rFonts w:hint="eastAsia" w:ascii="仿宋" w:hAnsi="仿宋" w:eastAsia="仿宋" w:cs="仿宋"/>
          <w:snapToGrid w:val="0"/>
          <w:color w:val="auto"/>
          <w:kern w:val="0"/>
          <w:sz w:val="24"/>
          <w:highlight w:val="none"/>
          <w:lang w:val="en-US" w:eastAsia="zh-CN"/>
        </w:rPr>
        <w:t>声明</w:t>
      </w:r>
      <w:r>
        <w:rPr>
          <w:rFonts w:hint="eastAsia" w:ascii="仿宋" w:hAnsi="仿宋" w:eastAsia="仿宋" w:cs="仿宋"/>
          <w:snapToGrid w:val="0"/>
          <w:color w:val="auto"/>
          <w:kern w:val="0"/>
          <w:sz w:val="24"/>
          <w:highlight w:val="none"/>
        </w:rPr>
        <w:t>承担相应的法律责任</w:t>
      </w:r>
      <w:r>
        <w:rPr>
          <w:rFonts w:hint="eastAsia" w:ascii="仿宋" w:hAnsi="仿宋" w:eastAsia="仿宋" w:cs="仿宋"/>
          <w:sz w:val="24"/>
          <w:szCs w:val="24"/>
        </w:rPr>
        <w:t>。</w:t>
      </w:r>
    </w:p>
    <w:p w14:paraId="23890645">
      <w:pPr>
        <w:pStyle w:val="28"/>
        <w:rPr>
          <w:rFonts w:hint="eastAsia" w:ascii="仿宋" w:hAnsi="仿宋" w:eastAsia="仿宋" w:cs="仿宋"/>
          <w:sz w:val="24"/>
          <w:szCs w:val="24"/>
          <w:lang w:eastAsia="zh-CN"/>
        </w:rPr>
      </w:pPr>
      <w:r>
        <w:rPr>
          <w:rFonts w:hint="eastAsia" w:ascii="仿宋" w:hAnsi="仿宋" w:eastAsia="仿宋" w:cs="仿宋"/>
          <w:sz w:val="24"/>
          <w:szCs w:val="24"/>
          <w:lang w:eastAsia="zh-CN"/>
        </w:rPr>
        <w:t>附</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营业执照副本</w:t>
      </w:r>
    </w:p>
    <w:p w14:paraId="55DE420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特此</w:t>
      </w:r>
      <w:r>
        <w:rPr>
          <w:rFonts w:hint="eastAsia" w:ascii="仿宋" w:hAnsi="仿宋" w:eastAsia="仿宋" w:cs="仿宋"/>
          <w:color w:val="auto"/>
          <w:sz w:val="24"/>
          <w:lang w:val="en-US" w:eastAsia="zh-CN"/>
        </w:rPr>
        <w:t>声明</w:t>
      </w:r>
      <w:r>
        <w:rPr>
          <w:rFonts w:hint="eastAsia" w:ascii="仿宋" w:hAnsi="仿宋" w:eastAsia="仿宋" w:cs="仿宋"/>
          <w:color w:val="auto"/>
          <w:sz w:val="24"/>
        </w:rPr>
        <w:t>！</w:t>
      </w:r>
    </w:p>
    <w:p w14:paraId="4776ABC3">
      <w:pPr>
        <w:pStyle w:val="7"/>
        <w:rPr>
          <w:rFonts w:hint="eastAsia"/>
        </w:rPr>
      </w:pPr>
    </w:p>
    <w:p w14:paraId="5ECEF887">
      <w:pPr>
        <w:rPr>
          <w:rFonts w:hint="eastAsia"/>
        </w:rPr>
      </w:pPr>
    </w:p>
    <w:p w14:paraId="604D0B8D">
      <w:pPr>
        <w:pStyle w:val="10"/>
        <w:rPr>
          <w:rFonts w:hint="eastAsia"/>
        </w:rPr>
      </w:pPr>
    </w:p>
    <w:p w14:paraId="6013900A">
      <w:pPr>
        <w:pStyle w:val="10"/>
        <w:rPr>
          <w:rFonts w:hint="eastAsia"/>
        </w:rPr>
      </w:pPr>
    </w:p>
    <w:p w14:paraId="02AA97F6">
      <w:pPr>
        <w:adjustRightInd w:val="0"/>
        <w:snapToGrid w:val="0"/>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响应供应商名称（公章）：</w:t>
      </w:r>
    </w:p>
    <w:p w14:paraId="3331A492">
      <w:pPr>
        <w:tabs>
          <w:tab w:val="left" w:pos="5040"/>
        </w:tabs>
        <w:adjustRightInd w:val="0"/>
        <w:snapToGrid w:val="0"/>
        <w:spacing w:line="440" w:lineRule="exact"/>
        <w:ind w:firstLine="2880" w:firstLineChars="1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法定代表人/授权代表（签字/盖章）：</w:t>
      </w:r>
    </w:p>
    <w:p w14:paraId="1216391E">
      <w:pPr>
        <w:jc w:val="righ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期：</w:t>
      </w:r>
      <w:r>
        <w:rPr>
          <w:rFonts w:hint="eastAsia" w:ascii="仿宋" w:hAnsi="仿宋" w:eastAsia="仿宋" w:cs="仿宋"/>
          <w:color w:val="000000"/>
          <w:sz w:val="24"/>
          <w:highlight w:val="none"/>
          <w:lang w:val="en-US" w:eastAsia="zh-CN"/>
        </w:rPr>
        <w:t xml:space="preserve">   年  月  日</w:t>
      </w:r>
    </w:p>
    <w:p w14:paraId="753F1986">
      <w:pPr>
        <w:rPr>
          <w:rFonts w:hint="eastAsia"/>
          <w:lang w:val="en-US" w:eastAsia="zh-CN"/>
        </w:rPr>
      </w:pPr>
      <w:r>
        <w:rPr>
          <w:rFonts w:hint="eastAsia"/>
          <w:lang w:val="en-US" w:eastAsia="zh-CN"/>
        </w:rPr>
        <w:br w:type="page"/>
      </w:r>
    </w:p>
    <w:p w14:paraId="6B89241F">
      <w:pPr>
        <w:spacing w:line="440" w:lineRule="exact"/>
        <w:jc w:val="center"/>
        <w:rPr>
          <w:rFonts w:hint="eastAsia" w:ascii="仿宋" w:hAnsi="仿宋" w:eastAsia="仿宋" w:cs="仿宋"/>
          <w:b/>
          <w:color w:val="000000"/>
          <w:sz w:val="30"/>
          <w:szCs w:val="30"/>
          <w:highlight w:val="none"/>
        </w:rPr>
      </w:pPr>
    </w:p>
    <w:p w14:paraId="35F809EC">
      <w:pPr>
        <w:spacing w:line="440" w:lineRule="exact"/>
        <w:jc w:val="center"/>
        <w:rPr>
          <w:rFonts w:hint="eastAsia" w:ascii="仿宋" w:hAnsi="仿宋" w:eastAsia="仿宋" w:cs="仿宋"/>
          <w:b/>
          <w:color w:val="000000"/>
          <w:sz w:val="30"/>
          <w:szCs w:val="30"/>
          <w:highlight w:val="none"/>
        </w:rPr>
      </w:pPr>
    </w:p>
    <w:p w14:paraId="1E3DA8EC">
      <w:pPr>
        <w:spacing w:line="360" w:lineRule="auto"/>
        <w:jc w:val="center"/>
        <w:rPr>
          <w:rFonts w:hint="eastAsia" w:ascii="仿宋" w:hAnsi="仿宋" w:eastAsia="仿宋" w:cs="仿宋"/>
          <w:b/>
          <w:snapToGrid w:val="0"/>
          <w:color w:val="000000"/>
          <w:kern w:val="0"/>
          <w:sz w:val="48"/>
          <w:szCs w:val="48"/>
          <w:highlight w:val="none"/>
          <w:lang w:val="en-US" w:eastAsia="zh-CN"/>
        </w:rPr>
      </w:pPr>
      <w:r>
        <w:rPr>
          <w:rFonts w:hint="eastAsia" w:ascii="仿宋" w:hAnsi="仿宋" w:eastAsia="仿宋" w:cs="仿宋"/>
          <w:b/>
          <w:snapToGrid w:val="0"/>
          <w:color w:val="000000"/>
          <w:kern w:val="0"/>
          <w:sz w:val="48"/>
          <w:szCs w:val="48"/>
          <w:highlight w:val="none"/>
          <w:lang w:val="en-US" w:eastAsia="zh-CN"/>
        </w:rPr>
        <w:t>无违法记录的声明</w:t>
      </w:r>
    </w:p>
    <w:p w14:paraId="5704B459">
      <w:pPr>
        <w:spacing w:line="440" w:lineRule="exact"/>
        <w:jc w:val="center"/>
        <w:rPr>
          <w:rFonts w:hint="eastAsia" w:ascii="仿宋" w:hAnsi="仿宋" w:eastAsia="仿宋" w:cs="仿宋"/>
          <w:b/>
          <w:color w:val="000000"/>
          <w:sz w:val="24"/>
          <w:highlight w:val="none"/>
        </w:rPr>
      </w:pPr>
    </w:p>
    <w:p w14:paraId="1CA87B78">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lang w:eastAsia="zh-CN"/>
        </w:rPr>
        <w:t>紫金县人民政府办公室</w:t>
      </w:r>
    </w:p>
    <w:p w14:paraId="13939ADB">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我公司参加贵司组织的</w:t>
      </w:r>
      <w:r>
        <w:rPr>
          <w:rFonts w:hint="eastAsia" w:ascii="仿宋" w:hAnsi="仿宋" w:eastAsia="仿宋" w:cs="仿宋"/>
          <w:b/>
          <w:color w:val="000000"/>
          <w:sz w:val="24"/>
          <w:highlight w:val="none"/>
          <w:u w:val="single"/>
          <w:lang w:eastAsia="zh-CN"/>
        </w:rPr>
        <w:t>2025-2026年紫金县政府网站与政务新媒体考评监测及运营技术服务项目</w:t>
      </w:r>
      <w:r>
        <w:rPr>
          <w:rFonts w:hint="eastAsia" w:ascii="仿宋" w:hAnsi="仿宋" w:eastAsia="仿宋" w:cs="仿宋"/>
          <w:color w:val="000000"/>
          <w:spacing w:val="5"/>
          <w:sz w:val="24"/>
          <w:highlight w:val="none"/>
        </w:rPr>
        <w:t>前</w:t>
      </w:r>
      <w:r>
        <w:rPr>
          <w:rFonts w:hint="eastAsia" w:ascii="仿宋" w:hAnsi="仿宋" w:eastAsia="仿宋" w:cs="仿宋"/>
          <w:color w:val="000000"/>
          <w:sz w:val="24"/>
          <w:highlight w:val="none"/>
        </w:rPr>
        <w:t>三年内，在经营活动及参与政府采购活动中没有重大违法活动及涉嫌违规行为，并没有因而被有关部门警告或处分的记录。</w:t>
      </w:r>
    </w:p>
    <w:p w14:paraId="6CBC778D">
      <w:pPr>
        <w:spacing w:line="44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附：中国政府采购网(www.ccgp.gov.cn)查询记录截图盖章</w:t>
      </w:r>
    </w:p>
    <w:p w14:paraId="36461901">
      <w:pPr>
        <w:spacing w:line="4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特此声明。</w:t>
      </w:r>
    </w:p>
    <w:p w14:paraId="7468A8A9">
      <w:pPr>
        <w:spacing w:line="440" w:lineRule="exact"/>
        <w:ind w:firstLine="480" w:firstLineChars="200"/>
        <w:rPr>
          <w:rFonts w:hint="eastAsia" w:ascii="仿宋" w:hAnsi="仿宋" w:eastAsia="仿宋" w:cs="仿宋"/>
          <w:color w:val="000000"/>
          <w:sz w:val="24"/>
          <w:highlight w:val="none"/>
        </w:rPr>
      </w:pPr>
    </w:p>
    <w:p w14:paraId="21FEB7B9">
      <w:pPr>
        <w:pStyle w:val="10"/>
        <w:rPr>
          <w:rFonts w:hint="eastAsia" w:ascii="仿宋" w:hAnsi="仿宋" w:eastAsia="仿宋" w:cs="仿宋"/>
          <w:color w:val="000000"/>
          <w:sz w:val="24"/>
          <w:highlight w:val="none"/>
        </w:rPr>
      </w:pPr>
    </w:p>
    <w:p w14:paraId="5F2B0588">
      <w:pPr>
        <w:rPr>
          <w:rFonts w:hint="eastAsia"/>
        </w:rPr>
      </w:pPr>
    </w:p>
    <w:p w14:paraId="7F8349BA">
      <w:pPr>
        <w:spacing w:line="440" w:lineRule="exact"/>
        <w:ind w:firstLine="480" w:firstLineChars="200"/>
        <w:rPr>
          <w:rFonts w:hint="eastAsia" w:ascii="仿宋" w:hAnsi="仿宋" w:eastAsia="仿宋" w:cs="仿宋"/>
          <w:color w:val="000000"/>
          <w:sz w:val="24"/>
          <w:highlight w:val="none"/>
        </w:rPr>
      </w:pPr>
    </w:p>
    <w:p w14:paraId="3AD49BC0">
      <w:pPr>
        <w:adjustRightInd w:val="0"/>
        <w:snapToGrid w:val="0"/>
        <w:spacing w:line="44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响应供应商名称（公章）：</w:t>
      </w:r>
    </w:p>
    <w:p w14:paraId="51E5E328">
      <w:pPr>
        <w:tabs>
          <w:tab w:val="left" w:pos="5040"/>
        </w:tabs>
        <w:adjustRightInd w:val="0"/>
        <w:snapToGrid w:val="0"/>
        <w:spacing w:line="440" w:lineRule="exact"/>
        <w:ind w:firstLine="2880" w:firstLineChars="1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法定代表人/授权代表（签字/盖章）：</w:t>
      </w:r>
    </w:p>
    <w:p w14:paraId="5CF7F107">
      <w:pPr>
        <w:jc w:val="righ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日</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期：</w:t>
      </w:r>
      <w:r>
        <w:rPr>
          <w:rFonts w:hint="eastAsia" w:ascii="仿宋" w:hAnsi="仿宋" w:eastAsia="仿宋" w:cs="仿宋"/>
          <w:color w:val="000000"/>
          <w:sz w:val="24"/>
          <w:highlight w:val="none"/>
          <w:lang w:val="en-US" w:eastAsia="zh-CN"/>
        </w:rPr>
        <w:t xml:space="preserve">   年  月  日</w:t>
      </w:r>
    </w:p>
    <w:p w14:paraId="12A947B4">
      <w:pPr>
        <w:pStyle w:val="10"/>
        <w:rPr>
          <w:rFonts w:hint="eastAsia"/>
          <w:lang w:val="en-US" w:eastAsia="zh-CN"/>
        </w:rPr>
      </w:pPr>
    </w:p>
    <w:p w14:paraId="76025EAA">
      <w:pPr>
        <w:pStyle w:val="2"/>
        <w:rPr>
          <w:rFonts w:hint="eastAsia"/>
          <w:lang w:val="en-US" w:eastAsia="zh-CN"/>
        </w:rPr>
      </w:pPr>
    </w:p>
    <w:sectPr>
      <w:pgSz w:w="11906" w:h="16838"/>
      <w:pgMar w:top="1417" w:right="1531" w:bottom="1417" w:left="153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DF91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A36B2">
                          <w:pPr>
                            <w:pStyle w:val="1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CA36B2">
                    <w:pPr>
                      <w:pStyle w:val="1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23</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4"/>
      <w:lvlText w:val=""/>
      <w:lvlJc w:val="left"/>
      <w:pPr>
        <w:tabs>
          <w:tab w:val="left" w:pos="780"/>
        </w:tabs>
        <w:ind w:left="780" w:hanging="360"/>
      </w:pPr>
      <w:rPr>
        <w:rFonts w:hint="default" w:ascii="Wingdings" w:hAnsi="Wingdings"/>
      </w:rPr>
    </w:lvl>
  </w:abstractNum>
  <w:abstractNum w:abstractNumId="1">
    <w:nsid w:val="00000008"/>
    <w:multiLevelType w:val="multilevel"/>
    <w:tmpl w:val="00000008"/>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0D0125D"/>
    <w:multiLevelType w:val="multilevel"/>
    <w:tmpl w:val="20D0125D"/>
    <w:lvl w:ilvl="0" w:tentative="0">
      <w:start w:val="2"/>
      <w:numFmt w:val="chineseCounting"/>
      <w:suff w:val="space"/>
      <w:lvlText w:val="第%1章"/>
      <w:lvlJc w:val="center"/>
      <w:pPr>
        <w:tabs>
          <w:tab w:val="left" w:pos="0"/>
        </w:tabs>
        <w:ind w:left="0" w:firstLine="0"/>
      </w:pPr>
      <w:rPr>
        <w:rFonts w:hint="eastAsia" w:ascii="宋体" w:hAnsi="宋体" w:eastAsia="宋体" w:cs="宋体"/>
        <w:b/>
        <w:sz w:val="32"/>
      </w:rPr>
    </w:lvl>
    <w:lvl w:ilvl="1" w:tentative="0">
      <w:start w:val="1"/>
      <w:numFmt w:val="decimal"/>
      <w:isLgl/>
      <w:suff w:val="space"/>
      <w:lvlText w:val="%1.%2"/>
      <w:lvlJc w:val="center"/>
      <w:pPr>
        <w:ind w:left="0" w:firstLine="0"/>
      </w:pPr>
      <w:rPr>
        <w:rFonts w:hint="eastAsia" w:ascii="Times New Roman" w:hAnsi="Times New Roman" w:eastAsia="黑体" w:cs="Times New Roman"/>
        <w:i w:val="0"/>
        <w:iCs w:val="0"/>
        <w:caps w:val="0"/>
        <w:smallCaps w:val="0"/>
        <w:strike w:val="0"/>
        <w:dstrike w:val="0"/>
        <w:vanish w:val="0"/>
        <w:color w:val="000000"/>
        <w:spacing w:val="0"/>
        <w:position w:val="0"/>
        <w:u w:val="none"/>
        <w:vertAlign w:val="baseline"/>
      </w:rPr>
    </w:lvl>
    <w:lvl w:ilvl="2" w:tentative="0">
      <w:start w:val="1"/>
      <w:numFmt w:val="decimal"/>
      <w:pStyle w:val="4"/>
      <w:isLgl/>
      <w:suff w:val="space"/>
      <w:lvlText w:val="%1.%2.%3"/>
      <w:lvlJc w:val="left"/>
      <w:pPr>
        <w:tabs>
          <w:tab w:val="left" w:pos="0"/>
        </w:tabs>
        <w:ind w:left="0" w:firstLine="0"/>
      </w:pPr>
      <w:rPr>
        <w:rFonts w:hint="eastAsia"/>
        <w:color w:val="000000"/>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567" w:firstLine="0"/>
      </w:pPr>
      <w:rPr>
        <w:rFonts w:hint="eastAsia"/>
        <w:b w:val="0"/>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left"/>
      <w:pPr>
        <w:ind w:left="0" w:firstLine="0"/>
      </w:pPr>
      <w:rPr>
        <w:rFonts w:hint="eastAsia"/>
      </w:rPr>
    </w:lvl>
    <w:lvl w:ilvl="6" w:tentative="0">
      <w:start w:val="1"/>
      <w:numFmt w:val="decimal"/>
      <w:isLgl/>
      <w:lvlText w:val="%1.%2.%3.%4.%5.%6.%7"/>
      <w:lvlJc w:val="left"/>
      <w:pPr>
        <w:tabs>
          <w:tab w:val="left" w:pos="0"/>
        </w:tabs>
        <w:ind w:left="0" w:firstLine="0"/>
      </w:pPr>
      <w:rPr>
        <w:rFonts w:hint="eastAsia"/>
      </w:rPr>
    </w:lvl>
    <w:lvl w:ilvl="7" w:tentative="0">
      <w:start w:val="1"/>
      <w:numFmt w:val="decimal"/>
      <w:isLgl/>
      <w:lvlText w:val="%1.%2.%3.%4.%5.%6.%7.%8"/>
      <w:lvlJc w:val="left"/>
      <w:pPr>
        <w:tabs>
          <w:tab w:val="left" w:pos="0"/>
        </w:tabs>
        <w:ind w:left="0" w:firstLine="0"/>
      </w:pPr>
      <w:rPr>
        <w:rFonts w:hint="eastAsia"/>
      </w:rPr>
    </w:lvl>
    <w:lvl w:ilvl="8" w:tentative="0">
      <w:start w:val="1"/>
      <w:numFmt w:val="decimal"/>
      <w:isLgl/>
      <w:lvlText w:val="%1.%2.%3.%4.%5.%6.%7.%8.%9"/>
      <w:lvlJc w:val="left"/>
      <w:pPr>
        <w:tabs>
          <w:tab w:val="left" w:pos="0"/>
        </w:tabs>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YWE0MzAxNWJkZTU0M2I2ZmMxODI4ZTc1ZGQ4ZWEifQ=="/>
  </w:docVars>
  <w:rsids>
    <w:rsidRoot w:val="00000000"/>
    <w:rsid w:val="013B04E4"/>
    <w:rsid w:val="03574E2E"/>
    <w:rsid w:val="03DF446C"/>
    <w:rsid w:val="0BEA33DC"/>
    <w:rsid w:val="0E6B4B8F"/>
    <w:rsid w:val="0E910299"/>
    <w:rsid w:val="10456523"/>
    <w:rsid w:val="115E6523"/>
    <w:rsid w:val="12C0739F"/>
    <w:rsid w:val="14D94748"/>
    <w:rsid w:val="189F1968"/>
    <w:rsid w:val="18B7099F"/>
    <w:rsid w:val="18C7041B"/>
    <w:rsid w:val="19BA1CB5"/>
    <w:rsid w:val="1D943902"/>
    <w:rsid w:val="1F64302B"/>
    <w:rsid w:val="22AA3FE0"/>
    <w:rsid w:val="2317757D"/>
    <w:rsid w:val="23D542D5"/>
    <w:rsid w:val="24A70253"/>
    <w:rsid w:val="268564DD"/>
    <w:rsid w:val="26982FEF"/>
    <w:rsid w:val="26A71F4E"/>
    <w:rsid w:val="29AE5D4B"/>
    <w:rsid w:val="2FEC4742"/>
    <w:rsid w:val="302F1268"/>
    <w:rsid w:val="32382656"/>
    <w:rsid w:val="32C60155"/>
    <w:rsid w:val="32C8145F"/>
    <w:rsid w:val="33306528"/>
    <w:rsid w:val="348D157E"/>
    <w:rsid w:val="353E4427"/>
    <w:rsid w:val="367E66FF"/>
    <w:rsid w:val="37B2199E"/>
    <w:rsid w:val="38F80D91"/>
    <w:rsid w:val="39754AB6"/>
    <w:rsid w:val="3B273268"/>
    <w:rsid w:val="3C7C3A87"/>
    <w:rsid w:val="3CE05DC4"/>
    <w:rsid w:val="3DBB238D"/>
    <w:rsid w:val="3DC6320C"/>
    <w:rsid w:val="3EFD20C4"/>
    <w:rsid w:val="403F2E01"/>
    <w:rsid w:val="412B3490"/>
    <w:rsid w:val="41DC4C0B"/>
    <w:rsid w:val="43EC778B"/>
    <w:rsid w:val="43F822ED"/>
    <w:rsid w:val="44316F05"/>
    <w:rsid w:val="45C07FFA"/>
    <w:rsid w:val="46174232"/>
    <w:rsid w:val="47D60594"/>
    <w:rsid w:val="481B05F8"/>
    <w:rsid w:val="497D6047"/>
    <w:rsid w:val="49B760FE"/>
    <w:rsid w:val="4A624C03"/>
    <w:rsid w:val="4AA81FAF"/>
    <w:rsid w:val="4B3D6AD7"/>
    <w:rsid w:val="4B99245D"/>
    <w:rsid w:val="4C2C71C3"/>
    <w:rsid w:val="4C765DFD"/>
    <w:rsid w:val="4D1906D8"/>
    <w:rsid w:val="4D8266A2"/>
    <w:rsid w:val="4E8B55B7"/>
    <w:rsid w:val="504C220C"/>
    <w:rsid w:val="54977805"/>
    <w:rsid w:val="55066BCC"/>
    <w:rsid w:val="55D2464F"/>
    <w:rsid w:val="55FF3307"/>
    <w:rsid w:val="570B3292"/>
    <w:rsid w:val="58692CBA"/>
    <w:rsid w:val="58B070C7"/>
    <w:rsid w:val="5C1F025F"/>
    <w:rsid w:val="5EB33CC9"/>
    <w:rsid w:val="5EE72C14"/>
    <w:rsid w:val="5F116ECB"/>
    <w:rsid w:val="605B50D8"/>
    <w:rsid w:val="60661C7E"/>
    <w:rsid w:val="63304B00"/>
    <w:rsid w:val="65DA0D53"/>
    <w:rsid w:val="65E36503"/>
    <w:rsid w:val="68877B36"/>
    <w:rsid w:val="694330B3"/>
    <w:rsid w:val="698128B2"/>
    <w:rsid w:val="6F081D86"/>
    <w:rsid w:val="6F4653DA"/>
    <w:rsid w:val="70E60FFB"/>
    <w:rsid w:val="715F2A54"/>
    <w:rsid w:val="72191507"/>
    <w:rsid w:val="728867B1"/>
    <w:rsid w:val="730257DC"/>
    <w:rsid w:val="74244BFB"/>
    <w:rsid w:val="78945177"/>
    <w:rsid w:val="7BB03378"/>
    <w:rsid w:val="7C666AC1"/>
    <w:rsid w:val="7E6A02AD"/>
    <w:rsid w:val="7EEA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tabs>
        <w:tab w:val="left" w:pos="720"/>
        <w:tab w:val="clear" w:pos="0"/>
      </w:tabs>
      <w:spacing w:before="260" w:after="260" w:line="416" w:lineRule="auto"/>
      <w:ind w:firstLineChars="0"/>
      <w:outlineLvl w:val="2"/>
    </w:pPr>
    <w:rPr>
      <w:rFonts w:ascii="黑体" w:hAnsi="黑体" w:eastAsia="黑体" w:cs="黑体"/>
      <w:bCs/>
      <w:sz w:val="26"/>
    </w:rPr>
  </w:style>
  <w:style w:type="paragraph" w:styleId="5">
    <w:name w:val="heading 4"/>
    <w:basedOn w:val="1"/>
    <w:next w:val="1"/>
    <w:qFormat/>
    <w:uiPriority w:val="0"/>
    <w:pPr>
      <w:keepNext/>
      <w:keepLines/>
      <w:numPr>
        <w:ilvl w:val="3"/>
        <w:numId w:val="2"/>
      </w:numPr>
      <w:spacing w:before="280" w:after="290" w:line="376" w:lineRule="auto"/>
      <w:outlineLvl w:val="3"/>
    </w:pPr>
    <w:rPr>
      <w:rFonts w:ascii="Arial" w:hAnsi="Arial" w:eastAsia="黑体"/>
      <w:b/>
      <w:bCs/>
      <w:sz w:val="24"/>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before="156" w:beforeLines="50" w:after="156" w:afterLines="50" w:line="360" w:lineRule="auto"/>
    </w:pPr>
    <w:rPr>
      <w:rFonts w:ascii="Times New Roman" w:hAnsi="Times New Roman" w:eastAsia="宋体" w:cs="Times New Roman"/>
      <w:sz w:val="24"/>
      <w:szCs w:val="24"/>
    </w:rPr>
  </w:style>
  <w:style w:type="paragraph" w:styleId="7">
    <w:name w:val="Body Text"/>
    <w:basedOn w:val="1"/>
    <w:next w:val="1"/>
    <w:autoRedefine/>
    <w:qFormat/>
    <w:uiPriority w:val="1"/>
    <w:rPr>
      <w:rFonts w:ascii="宋体" w:hAnsi="宋体" w:eastAsia="宋体" w:cs="宋体"/>
      <w:sz w:val="24"/>
      <w:szCs w:val="24"/>
      <w:lang w:val="zh-CN" w:eastAsia="zh-CN" w:bidi="zh-CN"/>
    </w:rPr>
  </w:style>
  <w:style w:type="paragraph" w:styleId="8">
    <w:name w:val="Body Text Indent"/>
    <w:basedOn w:val="1"/>
    <w:autoRedefine/>
    <w:qFormat/>
    <w:uiPriority w:val="0"/>
    <w:pPr>
      <w:spacing w:after="120" w:afterLines="0"/>
      <w:ind w:left="420" w:leftChars="200"/>
    </w:pPr>
  </w:style>
  <w:style w:type="paragraph" w:styleId="9">
    <w:name w:val="toc 3"/>
    <w:basedOn w:val="1"/>
    <w:next w:val="1"/>
    <w:autoRedefine/>
    <w:qFormat/>
    <w:uiPriority w:val="0"/>
    <w:pPr>
      <w:spacing w:line="332" w:lineRule="auto"/>
      <w:ind w:left="840" w:leftChars="400"/>
    </w:pPr>
    <w:rPr>
      <w:rFonts w:asciiTheme="minorAscii" w:hAnsiTheme="minorAscii"/>
    </w:rPr>
  </w:style>
  <w:style w:type="paragraph" w:styleId="10">
    <w:name w:val="Plain Text"/>
    <w:basedOn w:val="1"/>
    <w:next w:val="1"/>
    <w:qFormat/>
    <w:uiPriority w:val="0"/>
    <w:rPr>
      <w:rFonts w:ascii="宋体" w:hAnsi="Courier New" w:eastAsia="宋体"/>
      <w:kern w:val="2"/>
      <w:sz w:val="21"/>
      <w:lang w:val="en-US" w:eastAsia="zh-CN" w:bidi="ar-SA"/>
    </w:rPr>
  </w:style>
  <w:style w:type="paragraph" w:styleId="11">
    <w:name w:val="Body Text Indent 2"/>
    <w:basedOn w:val="1"/>
    <w:autoRedefine/>
    <w:semiHidden/>
    <w:unhideWhenUsed/>
    <w:qFormat/>
    <w:uiPriority w:val="99"/>
    <w:pPr>
      <w:spacing w:after="120"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pPr>
      <w:spacing w:line="360" w:lineRule="auto"/>
    </w:pPr>
    <w:rPr>
      <w:rFonts w:asciiTheme="minorAscii" w:hAnsiTheme="minorAscii" w:eastAsiaTheme="minorEastAsia"/>
      <w:sz w:val="28"/>
    </w:rPr>
  </w:style>
  <w:style w:type="paragraph" w:styleId="16">
    <w:name w:val="toc 2"/>
    <w:basedOn w:val="1"/>
    <w:next w:val="1"/>
    <w:autoRedefine/>
    <w:qFormat/>
    <w:uiPriority w:val="0"/>
    <w:pPr>
      <w:spacing w:line="332" w:lineRule="auto"/>
      <w:ind w:left="420" w:leftChars="200"/>
    </w:pPr>
    <w:rPr>
      <w:rFonts w:asciiTheme="minorAscii" w:hAnsiTheme="minorAscii" w:eastAsiaTheme="minorEastAsia"/>
      <w:sz w:val="24"/>
    </w:rPr>
  </w:style>
  <w:style w:type="paragraph" w:styleId="17">
    <w:name w:val="Body Text First Indent"/>
    <w:basedOn w:val="7"/>
    <w:autoRedefine/>
    <w:qFormat/>
    <w:uiPriority w:val="0"/>
    <w:pPr>
      <w:ind w:firstLine="420" w:firstLineChars="100"/>
    </w:pPr>
  </w:style>
  <w:style w:type="paragraph" w:styleId="18">
    <w:name w:val="Body Text First Indent 2"/>
    <w:basedOn w:val="8"/>
    <w:autoRedefine/>
    <w:qFormat/>
    <w:uiPriority w:val="0"/>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2 Char"/>
    <w:link w:val="3"/>
    <w:autoRedefine/>
    <w:qFormat/>
    <w:uiPriority w:val="0"/>
    <w:rPr>
      <w:rFonts w:ascii="Arial" w:hAnsi="Arial" w:eastAsia="黑体"/>
      <w:b/>
      <w:sz w:val="32"/>
    </w:rPr>
  </w:style>
  <w:style w:type="paragraph" w:customStyle="1" w:styleId="23">
    <w:name w:val="Table Paragraph"/>
    <w:basedOn w:val="1"/>
    <w:autoRedefine/>
    <w:qFormat/>
    <w:uiPriority w:val="1"/>
    <w:rPr>
      <w:rFonts w:ascii="宋体" w:hAnsi="宋体" w:eastAsia="宋体" w:cs="宋体"/>
      <w:lang w:val="zh-CN" w:eastAsia="zh-CN" w:bidi="zh-CN"/>
    </w:rPr>
  </w:style>
  <w:style w:type="paragraph" w:customStyle="1" w:styleId="24">
    <w:name w:val="Default"/>
    <w:autoRedefine/>
    <w:qFormat/>
    <w:uiPriority w:val="0"/>
    <w:pPr>
      <w:widowControl w:val="0"/>
      <w:numPr>
        <w:ilvl w:val="0"/>
        <w:numId w:val="3"/>
      </w:numPr>
      <w:tabs>
        <w:tab w:val="clear" w:pos="780"/>
      </w:tabs>
      <w:autoSpaceDE w:val="0"/>
      <w:autoSpaceDN w:val="0"/>
      <w:adjustRightInd w:val="0"/>
      <w:ind w:left="0" w:firstLine="0"/>
    </w:pPr>
    <w:rPr>
      <w:rFonts w:ascii="宋体" w:hAnsi="Times New Roman" w:eastAsia="宋体" w:cs="宋体"/>
      <w:color w:val="000000"/>
      <w:sz w:val="24"/>
      <w:szCs w:val="24"/>
      <w:lang w:val="en-US" w:eastAsia="zh-CN" w:bidi="ar-SA"/>
    </w:rPr>
  </w:style>
  <w:style w:type="character" w:customStyle="1" w:styleId="25">
    <w:name w:val="font31"/>
    <w:basedOn w:val="21"/>
    <w:autoRedefine/>
    <w:qFormat/>
    <w:uiPriority w:val="0"/>
    <w:rPr>
      <w:rFonts w:hint="eastAsia" w:ascii="宋体" w:hAnsi="宋体" w:eastAsia="宋体" w:cs="宋体"/>
      <w:color w:val="000000"/>
      <w:sz w:val="21"/>
      <w:szCs w:val="21"/>
      <w:u w:val="none"/>
    </w:rPr>
  </w:style>
  <w:style w:type="paragraph" w:customStyle="1" w:styleId="26">
    <w:name w:val="文本块1"/>
    <w:basedOn w:val="1"/>
    <w:autoRedefine/>
    <w:qFormat/>
    <w:uiPriority w:val="0"/>
    <w:pPr>
      <w:ind w:left="1440" w:leftChars="700" w:right="1440" w:rightChars="700"/>
    </w:pPr>
  </w:style>
  <w:style w:type="paragraph" w:customStyle="1" w:styleId="27">
    <w:name w:val="元正正文标题2"/>
    <w:basedOn w:val="5"/>
    <w:autoRedefine/>
    <w:qFormat/>
    <w:uiPriority w:val="0"/>
    <w:pPr>
      <w:keepNext w:val="0"/>
      <w:keepLines w:val="0"/>
      <w:adjustRightInd w:val="0"/>
      <w:snapToGrid w:val="0"/>
      <w:spacing w:before="0" w:after="0" w:line="300" w:lineRule="auto"/>
      <w:jc w:val="center"/>
      <w:outlineLvl w:val="9"/>
    </w:pPr>
    <w:rPr>
      <w:rFonts w:ascii="Times New Roman" w:hAnsi="Times New Roman" w:eastAsia="宋体"/>
      <w:bCs w:val="0"/>
    </w:rPr>
  </w:style>
  <w:style w:type="paragraph" w:customStyle="1" w:styleId="28">
    <w:name w:val="正文正"/>
    <w:basedOn w:val="1"/>
    <w:qFormat/>
    <w:uiPriority w:val="0"/>
    <w:pPr>
      <w:spacing w:line="560" w:lineRule="exact"/>
      <w:ind w:firstLine="561"/>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4465</Words>
  <Characters>4533</Characters>
  <Lines>0</Lines>
  <Paragraphs>0</Paragraphs>
  <TotalTime>4</TotalTime>
  <ScaleCrop>false</ScaleCrop>
  <LinksUpToDate>false</LinksUpToDate>
  <CharactersWithSpaces>4577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2022-03-09T08:20:00Z</dcterms:created>
  <dc:creator>o</dc:creator>
  <cp:lastModifiedBy>tina</cp:lastModifiedBy>
  <dcterms:modified xsi:type="dcterms:W3CDTF">2025-12-23T07:18:13Z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E6AFA447CF95445296D5C46719B947A4</vt:lpwstr>
  </property>
  <property fmtid="{D5CDD505-2E9C-101B-9397-08002B2CF9AE}" pid="4" name="KSOTemplateDocerSaveRecord">
    <vt:lpwstr>eyJoZGlkIjoiMTEwOWE1Y2Q5ZWZlMjZhMjE0OGRjZGE2ZGEzZWRmNjciLCJ1c2VySWQiOiI0OTI4MDI0MDMifQ==</vt:lpwstr>
  </property>
</Properties>
</file>